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23BC9" w14:textId="03C575C0" w:rsidR="0069743B" w:rsidRPr="00394906" w:rsidRDefault="0069743B" w:rsidP="0069743B">
      <w:pPr>
        <w:spacing w:before="0" w:after="0" w:line="240" w:lineRule="auto"/>
        <w:ind w:left="567"/>
        <w:rPr>
          <w:rFonts w:eastAsia="MS Mincho" w:cs="Times New Roman"/>
          <w:b/>
          <w:color w:val="auto"/>
        </w:rPr>
      </w:pPr>
      <w:r w:rsidRPr="00394906">
        <w:rPr>
          <w:rFonts w:eastAsia="MS Mincho" w:cs="Times New Roman"/>
          <w:b/>
          <w:color w:val="auto"/>
        </w:rPr>
        <w:t>DIRECŢIA TRANSPORT RUTIER</w:t>
      </w:r>
      <w:r w:rsidRPr="00394906">
        <w:rPr>
          <w:rFonts w:eastAsia="MS Mincho" w:cs="Times New Roman"/>
          <w:b/>
          <w:color w:val="auto"/>
        </w:rPr>
        <w:tab/>
      </w:r>
      <w:r w:rsidR="00396594">
        <w:rPr>
          <w:rFonts w:eastAsia="MS Mincho" w:cs="Times New Roman"/>
          <w:b/>
          <w:color w:val="auto"/>
        </w:rPr>
        <w:t xml:space="preserve"> - DTR</w:t>
      </w:r>
      <w:r w:rsidRPr="00394906">
        <w:rPr>
          <w:rFonts w:eastAsia="MS Mincho" w:cs="Times New Roman"/>
          <w:b/>
          <w:color w:val="auto"/>
        </w:rPr>
        <w:tab/>
      </w:r>
      <w:r w:rsidRPr="00394906">
        <w:rPr>
          <w:rFonts w:eastAsia="MS Mincho" w:cs="Times New Roman"/>
          <w:b/>
          <w:color w:val="auto"/>
        </w:rPr>
        <w:tab/>
      </w:r>
      <w:r w:rsidRPr="00394906">
        <w:rPr>
          <w:rFonts w:eastAsia="MS Mincho" w:cs="Times New Roman"/>
          <w:b/>
          <w:color w:val="auto"/>
        </w:rPr>
        <w:tab/>
        <w:t xml:space="preserve">       </w:t>
      </w:r>
    </w:p>
    <w:p w14:paraId="25EC65EA" w14:textId="2E44AD53" w:rsidR="0069743B" w:rsidRPr="00394906" w:rsidRDefault="0069743B" w:rsidP="0069743B">
      <w:pPr>
        <w:spacing w:before="0" w:after="0" w:line="360" w:lineRule="auto"/>
        <w:ind w:left="567" w:firstLine="720"/>
        <w:rPr>
          <w:rFonts w:eastAsia="Times New Roman" w:cs="Times New Roman"/>
          <w:b/>
          <w:color w:val="auto"/>
          <w:lang w:eastAsia="ro-RO"/>
        </w:rPr>
      </w:pPr>
      <w:r w:rsidRPr="00394906">
        <w:rPr>
          <w:rFonts w:eastAsia="Times New Roman" w:cs="Times New Roman"/>
          <w:b/>
          <w:color w:val="auto"/>
          <w:lang w:eastAsia="ro-RO"/>
        </w:rPr>
        <w:t xml:space="preserve">  </w:t>
      </w:r>
      <w:r w:rsidRPr="00394906">
        <w:rPr>
          <w:rFonts w:eastAsia="Times New Roman" w:cs="Times New Roman"/>
          <w:b/>
          <w:color w:val="auto"/>
          <w:lang w:eastAsia="ro-RO"/>
        </w:rPr>
        <w:tab/>
        <w:t xml:space="preserve"> </w:t>
      </w:r>
      <w:r w:rsidRPr="00394906">
        <w:rPr>
          <w:rFonts w:eastAsia="Times New Roman" w:cs="Times New Roman"/>
          <w:b/>
          <w:color w:val="auto"/>
          <w:lang w:eastAsia="ro-RO"/>
        </w:rPr>
        <w:tab/>
      </w:r>
      <w:r w:rsidRPr="00394906">
        <w:rPr>
          <w:rFonts w:eastAsia="Times New Roman" w:cs="Times New Roman"/>
          <w:b/>
          <w:color w:val="auto"/>
          <w:lang w:eastAsia="ro-RO"/>
        </w:rPr>
        <w:tab/>
      </w:r>
      <w:r w:rsidRPr="00394906">
        <w:rPr>
          <w:rFonts w:eastAsia="Times New Roman" w:cs="Times New Roman"/>
          <w:b/>
          <w:color w:val="auto"/>
          <w:lang w:eastAsia="ro-RO"/>
        </w:rPr>
        <w:tab/>
      </w:r>
      <w:r w:rsidRPr="00394906">
        <w:rPr>
          <w:rFonts w:eastAsia="Times New Roman" w:cs="Times New Roman"/>
          <w:b/>
          <w:color w:val="auto"/>
          <w:lang w:eastAsia="ro-RO"/>
        </w:rPr>
        <w:tab/>
      </w:r>
      <w:r w:rsidRPr="00394906">
        <w:rPr>
          <w:rFonts w:eastAsia="Times New Roman" w:cs="Times New Roman"/>
          <w:b/>
          <w:color w:val="auto"/>
          <w:lang w:eastAsia="ro-RO"/>
        </w:rPr>
        <w:tab/>
      </w:r>
      <w:r w:rsidRPr="00394906">
        <w:rPr>
          <w:rFonts w:eastAsia="Times New Roman" w:cs="Times New Roman"/>
          <w:b/>
          <w:color w:val="auto"/>
          <w:lang w:eastAsia="ro-RO"/>
        </w:rPr>
        <w:tab/>
      </w:r>
      <w:r w:rsidRPr="00394906">
        <w:rPr>
          <w:rFonts w:eastAsia="Times New Roman" w:cs="Times New Roman"/>
          <w:b/>
          <w:color w:val="auto"/>
          <w:lang w:eastAsia="ro-RO"/>
        </w:rPr>
        <w:tab/>
      </w:r>
      <w:r w:rsidRPr="00394906">
        <w:rPr>
          <w:rFonts w:eastAsia="Times New Roman" w:cs="Times New Roman"/>
          <w:b/>
          <w:color w:val="auto"/>
          <w:lang w:eastAsia="ro-RO"/>
        </w:rPr>
        <w:tab/>
      </w:r>
      <w:r w:rsidRPr="00394906">
        <w:rPr>
          <w:rFonts w:eastAsia="Times New Roman" w:cs="Times New Roman"/>
          <w:b/>
          <w:color w:val="auto"/>
          <w:lang w:eastAsia="ro-RO"/>
        </w:rPr>
        <w:tab/>
        <w:t xml:space="preserve">Nr. </w:t>
      </w:r>
      <w:r w:rsidR="004F56C0">
        <w:rPr>
          <w:rFonts w:eastAsia="Times New Roman" w:cs="Times New Roman"/>
          <w:b/>
          <w:color w:val="auto"/>
          <w:lang w:eastAsia="ro-RO"/>
        </w:rPr>
        <w:t>5801</w:t>
      </w:r>
      <w:r w:rsidRPr="00394906">
        <w:rPr>
          <w:rFonts w:eastAsia="Times New Roman" w:cs="Times New Roman"/>
          <w:b/>
          <w:color w:val="auto"/>
          <w:lang w:eastAsia="ro-RO"/>
        </w:rPr>
        <w:t xml:space="preserve">             </w:t>
      </w:r>
    </w:p>
    <w:p w14:paraId="790E77F4" w14:textId="0B7A1E7B" w:rsidR="0069743B" w:rsidRPr="00394906" w:rsidRDefault="0069743B" w:rsidP="0069743B">
      <w:pPr>
        <w:spacing w:before="0" w:after="0" w:line="360" w:lineRule="auto"/>
        <w:ind w:left="567"/>
        <w:rPr>
          <w:rFonts w:eastAsia="Times New Roman" w:cs="Times New Roman"/>
          <w:b/>
          <w:color w:val="auto"/>
          <w:lang w:eastAsia="ro-RO"/>
        </w:rPr>
      </w:pPr>
      <w:r w:rsidRPr="00394906">
        <w:rPr>
          <w:rFonts w:eastAsia="Times New Roman" w:cs="Times New Roman"/>
          <w:b/>
          <w:color w:val="auto"/>
          <w:lang w:eastAsia="ro-RO"/>
        </w:rPr>
        <w:t xml:space="preserve">                          </w:t>
      </w:r>
      <w:r w:rsidRPr="00394906">
        <w:rPr>
          <w:rFonts w:eastAsia="Times New Roman" w:cs="Times New Roman"/>
          <w:b/>
          <w:color w:val="auto"/>
          <w:lang w:eastAsia="ro-RO"/>
        </w:rPr>
        <w:tab/>
      </w:r>
      <w:r w:rsidRPr="00394906">
        <w:rPr>
          <w:rFonts w:eastAsia="Times New Roman" w:cs="Times New Roman"/>
          <w:b/>
          <w:color w:val="auto"/>
          <w:lang w:eastAsia="ro-RO"/>
        </w:rPr>
        <w:tab/>
      </w:r>
      <w:r w:rsidRPr="00394906">
        <w:rPr>
          <w:rFonts w:eastAsia="Times New Roman" w:cs="Times New Roman"/>
          <w:b/>
          <w:color w:val="auto"/>
          <w:lang w:eastAsia="ro-RO"/>
        </w:rPr>
        <w:tab/>
      </w:r>
      <w:r w:rsidRPr="00394906">
        <w:rPr>
          <w:rFonts w:eastAsia="Times New Roman" w:cs="Times New Roman"/>
          <w:b/>
          <w:color w:val="auto"/>
          <w:lang w:eastAsia="ro-RO"/>
        </w:rPr>
        <w:tab/>
      </w:r>
      <w:r w:rsidRPr="00394906">
        <w:rPr>
          <w:rFonts w:eastAsia="Times New Roman" w:cs="Times New Roman"/>
          <w:b/>
          <w:color w:val="auto"/>
          <w:lang w:eastAsia="ro-RO"/>
        </w:rPr>
        <w:tab/>
      </w:r>
      <w:r w:rsidRPr="00394906">
        <w:rPr>
          <w:rFonts w:eastAsia="Times New Roman" w:cs="Times New Roman"/>
          <w:b/>
          <w:color w:val="auto"/>
          <w:lang w:eastAsia="ro-RO"/>
        </w:rPr>
        <w:tab/>
      </w:r>
      <w:r w:rsidRPr="00394906">
        <w:rPr>
          <w:rFonts w:eastAsia="Times New Roman" w:cs="Times New Roman"/>
          <w:b/>
          <w:color w:val="auto"/>
          <w:lang w:eastAsia="ro-RO"/>
        </w:rPr>
        <w:tab/>
      </w:r>
      <w:r w:rsidRPr="00394906">
        <w:rPr>
          <w:rFonts w:eastAsia="Times New Roman" w:cs="Times New Roman"/>
          <w:b/>
          <w:color w:val="auto"/>
          <w:lang w:eastAsia="ro-RO"/>
        </w:rPr>
        <w:tab/>
        <w:t>Data</w:t>
      </w:r>
      <w:r w:rsidR="004F56C0">
        <w:rPr>
          <w:rFonts w:eastAsia="Times New Roman" w:cs="Times New Roman"/>
          <w:b/>
          <w:color w:val="auto"/>
          <w:lang w:eastAsia="ro-RO"/>
        </w:rPr>
        <w:t>.20.02</w:t>
      </w:r>
      <w:r w:rsidRPr="00394906">
        <w:rPr>
          <w:rFonts w:eastAsia="Times New Roman" w:cs="Times New Roman"/>
          <w:b/>
          <w:color w:val="auto"/>
          <w:lang w:eastAsia="ro-RO"/>
        </w:rPr>
        <w:t>.202</w:t>
      </w:r>
      <w:r w:rsidR="00F21628" w:rsidRPr="00394906">
        <w:rPr>
          <w:rFonts w:eastAsia="Times New Roman" w:cs="Times New Roman"/>
          <w:b/>
          <w:color w:val="auto"/>
          <w:lang w:eastAsia="ro-RO"/>
        </w:rPr>
        <w:t>5</w:t>
      </w:r>
      <w:r w:rsidRPr="00394906">
        <w:rPr>
          <w:rFonts w:eastAsia="Times New Roman" w:cs="Times New Roman"/>
          <w:b/>
          <w:color w:val="auto"/>
          <w:lang w:eastAsia="ro-RO"/>
        </w:rPr>
        <w:t xml:space="preserve">             </w:t>
      </w:r>
    </w:p>
    <w:p w14:paraId="3B1CC374" w14:textId="78C38F09" w:rsidR="0069743B" w:rsidRPr="00394906" w:rsidRDefault="0069743B" w:rsidP="0069743B">
      <w:pPr>
        <w:spacing w:before="0" w:after="0" w:line="240" w:lineRule="auto"/>
        <w:ind w:left="567"/>
        <w:jc w:val="left"/>
        <w:rPr>
          <w:rFonts w:ascii="Times New Roman" w:eastAsia="Times New Roman" w:hAnsi="Times New Roman" w:cs="Times New Roman"/>
          <w:color w:val="auto"/>
          <w:sz w:val="24"/>
          <w:szCs w:val="24"/>
          <w:lang w:eastAsia="ro-RO"/>
        </w:rPr>
      </w:pPr>
    </w:p>
    <w:p w14:paraId="015351B9" w14:textId="77777777" w:rsidR="00F310CB" w:rsidRPr="00394906" w:rsidRDefault="00F310CB" w:rsidP="0069743B">
      <w:pPr>
        <w:spacing w:before="0" w:after="0" w:line="240" w:lineRule="auto"/>
        <w:ind w:left="567"/>
        <w:jc w:val="left"/>
        <w:rPr>
          <w:rFonts w:ascii="Times New Roman" w:eastAsia="Times New Roman" w:hAnsi="Times New Roman" w:cs="Times New Roman"/>
          <w:color w:val="auto"/>
          <w:sz w:val="24"/>
          <w:szCs w:val="24"/>
          <w:lang w:eastAsia="ro-RO"/>
        </w:rPr>
      </w:pPr>
    </w:p>
    <w:p w14:paraId="1552197C" w14:textId="77777777" w:rsidR="00F310CB" w:rsidRPr="00394906" w:rsidRDefault="00F310CB" w:rsidP="00F310CB">
      <w:pPr>
        <w:keepNext/>
        <w:spacing w:before="0" w:after="0" w:line="240" w:lineRule="auto"/>
        <w:ind w:left="567"/>
        <w:jc w:val="center"/>
        <w:outlineLvl w:val="3"/>
        <w:rPr>
          <w:rFonts w:eastAsia="Times New Roman" w:cs="Times New Roman"/>
          <w:b/>
          <w:color w:val="auto"/>
          <w:lang w:eastAsia="x-none"/>
        </w:rPr>
      </w:pPr>
    </w:p>
    <w:p w14:paraId="07C90A9D" w14:textId="1E21E4C5" w:rsidR="00F310CB" w:rsidRPr="00394906" w:rsidRDefault="00F310CB" w:rsidP="00F310CB">
      <w:pPr>
        <w:keepNext/>
        <w:spacing w:before="0" w:after="0" w:line="240" w:lineRule="auto"/>
        <w:ind w:left="567"/>
        <w:jc w:val="center"/>
        <w:outlineLvl w:val="3"/>
        <w:rPr>
          <w:rFonts w:eastAsia="Times New Roman" w:cs="Times New Roman"/>
          <w:b/>
          <w:color w:val="auto"/>
          <w:lang w:eastAsia="x-none"/>
        </w:rPr>
      </w:pPr>
      <w:r w:rsidRPr="00394906">
        <w:rPr>
          <w:rFonts w:eastAsia="Times New Roman" w:cs="Times New Roman"/>
          <w:b/>
          <w:color w:val="auto"/>
          <w:lang w:eastAsia="x-none"/>
        </w:rPr>
        <w:t>REFERAT DE APROBARE</w:t>
      </w:r>
    </w:p>
    <w:p w14:paraId="46A8E1C1" w14:textId="2FFFD0B2" w:rsidR="00F310CB" w:rsidRPr="00394906" w:rsidRDefault="00F310CB" w:rsidP="00F310CB">
      <w:pPr>
        <w:keepNext/>
        <w:spacing w:before="0" w:after="0" w:line="240" w:lineRule="auto"/>
        <w:ind w:left="567"/>
        <w:jc w:val="center"/>
        <w:outlineLvl w:val="3"/>
        <w:rPr>
          <w:rFonts w:eastAsia="Times New Roman" w:cs="Times New Roman"/>
          <w:b/>
          <w:color w:val="auto"/>
          <w:lang w:eastAsia="x-none"/>
        </w:rPr>
      </w:pPr>
      <w:r w:rsidRPr="00394906">
        <w:rPr>
          <w:rFonts w:eastAsia="Times New Roman" w:cs="Times New Roman"/>
          <w:b/>
          <w:color w:val="auto"/>
          <w:lang w:eastAsia="x-none"/>
        </w:rPr>
        <w:t>a Ordinului ministrului transporturilor</w:t>
      </w:r>
      <w:r w:rsidR="00396594">
        <w:rPr>
          <w:rFonts w:eastAsia="Times New Roman" w:cs="Times New Roman"/>
          <w:b/>
          <w:color w:val="auto"/>
          <w:lang w:eastAsia="x-none"/>
        </w:rPr>
        <w:t xml:space="preserve"> și infrastructurii</w:t>
      </w:r>
      <w:r w:rsidRPr="00394906">
        <w:rPr>
          <w:rFonts w:eastAsia="Times New Roman" w:cs="Times New Roman"/>
          <w:b/>
          <w:color w:val="auto"/>
          <w:lang w:eastAsia="x-none"/>
        </w:rPr>
        <w:t xml:space="preserve"> privind adoptarea amendamentelor necesare adaptării la progresul științific și tehnic, a prevederilor anexe</w:t>
      </w:r>
      <w:r w:rsidR="00D04D64" w:rsidRPr="00394906">
        <w:rPr>
          <w:rFonts w:eastAsia="Times New Roman" w:cs="Times New Roman"/>
          <w:b/>
          <w:color w:val="auto"/>
          <w:lang w:eastAsia="x-none"/>
        </w:rPr>
        <w:t>lor</w:t>
      </w:r>
      <w:r w:rsidRPr="00394906">
        <w:rPr>
          <w:rFonts w:eastAsia="Times New Roman" w:cs="Times New Roman"/>
          <w:b/>
          <w:color w:val="auto"/>
          <w:lang w:eastAsia="x-none"/>
        </w:rPr>
        <w:t xml:space="preserve"> la Hotărârea Guvernului nr.</w:t>
      </w:r>
      <w:r w:rsidR="00D67E7D" w:rsidRPr="00394906">
        <w:rPr>
          <w:rFonts w:eastAsia="Times New Roman" w:cs="Times New Roman"/>
          <w:b/>
          <w:color w:val="auto"/>
          <w:lang w:eastAsia="x-none"/>
        </w:rPr>
        <w:t xml:space="preserve"> </w:t>
      </w:r>
      <w:r w:rsidRPr="00394906">
        <w:rPr>
          <w:rFonts w:eastAsia="Times New Roman" w:cs="Times New Roman"/>
          <w:b/>
          <w:color w:val="auto"/>
          <w:lang w:eastAsia="x-none"/>
        </w:rPr>
        <w:t>1326/2009 privind transportul mărfurilor periculoase în România</w:t>
      </w:r>
    </w:p>
    <w:p w14:paraId="57E99635" w14:textId="7472C6A6" w:rsidR="00F310CB" w:rsidRPr="00394906" w:rsidRDefault="00F310CB" w:rsidP="00F310CB">
      <w:pPr>
        <w:keepNext/>
        <w:spacing w:before="0" w:after="0" w:line="240" w:lineRule="auto"/>
        <w:ind w:left="567"/>
        <w:jc w:val="center"/>
        <w:outlineLvl w:val="3"/>
        <w:rPr>
          <w:rFonts w:eastAsia="Times New Roman" w:cs="Times New Roman"/>
          <w:b/>
          <w:color w:val="auto"/>
          <w:lang w:eastAsia="x-none"/>
        </w:rPr>
      </w:pPr>
    </w:p>
    <w:p w14:paraId="37345B14" w14:textId="77777777" w:rsidR="00F310CB" w:rsidRPr="00394906" w:rsidRDefault="00F310CB" w:rsidP="00F310CB">
      <w:pPr>
        <w:keepNext/>
        <w:spacing w:before="0" w:after="0" w:line="240" w:lineRule="auto"/>
        <w:ind w:left="567"/>
        <w:jc w:val="center"/>
        <w:outlineLvl w:val="3"/>
        <w:rPr>
          <w:rFonts w:eastAsia="Times New Roman" w:cs="Times New Roman"/>
          <w:b/>
          <w:color w:val="auto"/>
          <w:lang w:eastAsia="x-none"/>
        </w:rPr>
      </w:pPr>
    </w:p>
    <w:p w14:paraId="1B1410F8" w14:textId="3D4EC992" w:rsidR="00F310CB" w:rsidRPr="00394906" w:rsidRDefault="00F310CB" w:rsidP="00F310CB">
      <w:pPr>
        <w:keepNext/>
        <w:spacing w:before="0" w:after="0" w:line="240" w:lineRule="auto"/>
        <w:ind w:left="567"/>
        <w:outlineLvl w:val="3"/>
        <w:rPr>
          <w:rFonts w:eastAsia="Times New Roman" w:cs="Times New Roman"/>
          <w:bCs/>
          <w:color w:val="auto"/>
          <w:lang w:eastAsia="x-none"/>
        </w:rPr>
      </w:pPr>
      <w:r w:rsidRPr="00394906">
        <w:rPr>
          <w:rFonts w:eastAsia="Times New Roman" w:cs="Times New Roman"/>
          <w:bCs/>
          <w:color w:val="auto"/>
          <w:lang w:eastAsia="x-none"/>
        </w:rPr>
        <w:t xml:space="preserve">În prezent, transportul intern și internațional al mărfurilor periculoase se desfășoară în conformitate cu prevederile legislației internaționale reprezentată de Directiva 2008/68/CE, care are ca anexe modale, Regulamentul R.I.D., respectiv Acordurile A.D.R. pentru transportul rutier și A.D.N. pentru transportul pe canale navigabile interioare. Directiva menționată </w:t>
      </w:r>
      <w:r w:rsidR="00394906">
        <w:rPr>
          <w:rFonts w:eastAsia="Times New Roman" w:cs="Times New Roman"/>
          <w:bCs/>
          <w:color w:val="auto"/>
          <w:lang w:eastAsia="x-none"/>
        </w:rPr>
        <w:t xml:space="preserve">mai sus </w:t>
      </w:r>
      <w:r w:rsidRPr="00394906">
        <w:rPr>
          <w:rFonts w:eastAsia="Times New Roman" w:cs="Times New Roman"/>
          <w:bCs/>
          <w:color w:val="auto"/>
          <w:lang w:eastAsia="x-none"/>
        </w:rPr>
        <w:t xml:space="preserve">este deja transpusă în legislația națională prin HG nr. 1326/2009. </w:t>
      </w:r>
    </w:p>
    <w:p w14:paraId="6925231A" w14:textId="77777777" w:rsidR="00F310CB" w:rsidRPr="00394906" w:rsidRDefault="00F310CB" w:rsidP="00F310CB">
      <w:pPr>
        <w:keepNext/>
        <w:spacing w:before="0" w:after="0" w:line="240" w:lineRule="auto"/>
        <w:ind w:left="567"/>
        <w:outlineLvl w:val="3"/>
        <w:rPr>
          <w:rFonts w:eastAsia="Times New Roman" w:cs="Times New Roman"/>
          <w:bCs/>
          <w:color w:val="auto"/>
          <w:lang w:eastAsia="x-none"/>
        </w:rPr>
      </w:pPr>
    </w:p>
    <w:p w14:paraId="5E0AEAC2" w14:textId="69D994A3" w:rsidR="00F310CB" w:rsidRPr="00394906" w:rsidRDefault="00F310CB" w:rsidP="00F310CB">
      <w:pPr>
        <w:keepNext/>
        <w:spacing w:before="0" w:after="0" w:line="240" w:lineRule="auto"/>
        <w:ind w:left="567"/>
        <w:outlineLvl w:val="3"/>
        <w:rPr>
          <w:rFonts w:eastAsia="Times New Roman" w:cs="Times New Roman"/>
          <w:bCs/>
          <w:color w:val="auto"/>
          <w:lang w:eastAsia="x-none"/>
        </w:rPr>
      </w:pPr>
      <w:r w:rsidRPr="00394906">
        <w:rPr>
          <w:rFonts w:eastAsia="Times New Roman" w:cs="Times New Roman"/>
          <w:bCs/>
          <w:color w:val="auto"/>
          <w:lang w:eastAsia="x-none"/>
        </w:rPr>
        <w:t>Având în vedere faptul că anexele la Directiva 2008/68/CE se modifică periodic datorită progresului științific și tehnic în domeniul transportului mărfurilor periculoase, Comisia Europeană a adoptat Directiva Delegată (UE) 202</w:t>
      </w:r>
      <w:r w:rsidR="00F21628" w:rsidRPr="00394906">
        <w:rPr>
          <w:rFonts w:eastAsia="Times New Roman" w:cs="Times New Roman"/>
          <w:bCs/>
          <w:color w:val="auto"/>
          <w:lang w:eastAsia="x-none"/>
        </w:rPr>
        <w:t>5</w:t>
      </w:r>
      <w:r w:rsidRPr="00394906">
        <w:rPr>
          <w:rFonts w:eastAsia="Times New Roman" w:cs="Times New Roman"/>
          <w:bCs/>
          <w:color w:val="auto"/>
          <w:lang w:eastAsia="x-none"/>
        </w:rPr>
        <w:t>/1</w:t>
      </w:r>
      <w:r w:rsidR="00F21628" w:rsidRPr="00394906">
        <w:rPr>
          <w:rFonts w:eastAsia="Times New Roman" w:cs="Times New Roman"/>
          <w:bCs/>
          <w:color w:val="auto"/>
          <w:lang w:eastAsia="x-none"/>
        </w:rPr>
        <w:t>49</w:t>
      </w:r>
      <w:r w:rsidRPr="00394906">
        <w:rPr>
          <w:rFonts w:eastAsia="Times New Roman" w:cs="Times New Roman"/>
          <w:bCs/>
          <w:color w:val="auto"/>
          <w:lang w:eastAsia="x-none"/>
        </w:rPr>
        <w:t xml:space="preserve"> a Comisiei din </w:t>
      </w:r>
      <w:r w:rsidR="00F21628" w:rsidRPr="00394906">
        <w:rPr>
          <w:rFonts w:eastAsia="Times New Roman" w:cs="Times New Roman"/>
          <w:bCs/>
          <w:color w:val="auto"/>
          <w:lang w:eastAsia="x-none"/>
        </w:rPr>
        <w:t>15</w:t>
      </w:r>
      <w:r w:rsidRPr="00394906">
        <w:rPr>
          <w:rFonts w:eastAsia="Times New Roman" w:cs="Times New Roman"/>
          <w:bCs/>
          <w:color w:val="auto"/>
          <w:lang w:eastAsia="x-none"/>
        </w:rPr>
        <w:t xml:space="preserve"> </w:t>
      </w:r>
      <w:r w:rsidR="00F21628" w:rsidRPr="00394906">
        <w:rPr>
          <w:rFonts w:eastAsia="Times New Roman" w:cs="Times New Roman"/>
          <w:bCs/>
          <w:color w:val="auto"/>
          <w:lang w:eastAsia="x-none"/>
        </w:rPr>
        <w:t>noi</w:t>
      </w:r>
      <w:r w:rsidR="00B11B1C" w:rsidRPr="00394906">
        <w:rPr>
          <w:rFonts w:eastAsia="Times New Roman" w:cs="Times New Roman"/>
          <w:bCs/>
          <w:color w:val="auto"/>
          <w:lang w:eastAsia="x-none"/>
        </w:rPr>
        <w:t>e</w:t>
      </w:r>
      <w:r w:rsidRPr="00394906">
        <w:rPr>
          <w:rFonts w:eastAsia="Times New Roman" w:cs="Times New Roman"/>
          <w:bCs/>
          <w:color w:val="auto"/>
          <w:lang w:eastAsia="x-none"/>
        </w:rPr>
        <w:t>mbrie 202</w:t>
      </w:r>
      <w:r w:rsidR="00F21628" w:rsidRPr="00394906">
        <w:rPr>
          <w:rFonts w:eastAsia="Times New Roman" w:cs="Times New Roman"/>
          <w:bCs/>
          <w:color w:val="auto"/>
          <w:lang w:eastAsia="x-none"/>
        </w:rPr>
        <w:t>4</w:t>
      </w:r>
      <w:r w:rsidRPr="00394906">
        <w:rPr>
          <w:rFonts w:eastAsia="Times New Roman" w:cs="Times New Roman"/>
          <w:bCs/>
          <w:color w:val="auto"/>
          <w:lang w:eastAsia="x-none"/>
        </w:rPr>
        <w:t xml:space="preserve"> de modificare a anexelor la Directiva 2008/68/CE a Parlamentului European și a Consiliului pentru a ține seama de progresul științific și tehnic.</w:t>
      </w:r>
    </w:p>
    <w:p w14:paraId="2D9B4C01" w14:textId="77777777" w:rsidR="00F310CB" w:rsidRPr="00394906" w:rsidRDefault="00F310CB" w:rsidP="00F310CB">
      <w:pPr>
        <w:keepNext/>
        <w:spacing w:before="0" w:after="0" w:line="240" w:lineRule="auto"/>
        <w:ind w:left="567"/>
        <w:outlineLvl w:val="3"/>
        <w:rPr>
          <w:rFonts w:eastAsia="Times New Roman" w:cs="Times New Roman"/>
          <w:bCs/>
          <w:color w:val="auto"/>
          <w:lang w:eastAsia="x-none"/>
        </w:rPr>
      </w:pPr>
    </w:p>
    <w:p w14:paraId="67CF923E" w14:textId="63BFBFDD" w:rsidR="00F310CB" w:rsidRPr="00394906" w:rsidRDefault="00F310CB" w:rsidP="00F310CB">
      <w:pPr>
        <w:keepNext/>
        <w:spacing w:before="0" w:after="0" w:line="240" w:lineRule="auto"/>
        <w:ind w:left="567"/>
        <w:outlineLvl w:val="3"/>
        <w:rPr>
          <w:rFonts w:eastAsia="Times New Roman" w:cs="Times New Roman"/>
          <w:bCs/>
          <w:color w:val="auto"/>
          <w:lang w:eastAsia="x-none"/>
        </w:rPr>
      </w:pPr>
      <w:r w:rsidRPr="00394906">
        <w:rPr>
          <w:rFonts w:eastAsia="Times New Roman" w:cs="Times New Roman"/>
          <w:bCs/>
          <w:color w:val="auto"/>
          <w:lang w:eastAsia="x-none"/>
        </w:rPr>
        <w:t xml:space="preserve">Această </w:t>
      </w:r>
      <w:r w:rsidR="00394906" w:rsidRPr="00394906">
        <w:rPr>
          <w:rFonts w:eastAsia="Times New Roman" w:cs="Times New Roman"/>
          <w:bCs/>
          <w:color w:val="auto"/>
          <w:lang w:eastAsia="x-none"/>
        </w:rPr>
        <w:t xml:space="preserve">Directivă </w:t>
      </w:r>
      <w:r w:rsidRPr="00394906">
        <w:rPr>
          <w:rFonts w:eastAsia="Times New Roman" w:cs="Times New Roman"/>
          <w:bCs/>
          <w:color w:val="auto"/>
          <w:lang w:eastAsia="x-none"/>
        </w:rPr>
        <w:t>(2008/68/CE) are ca anexe reglementările modale A.D.R, R.I.D și A.D.N, versiunile obligatorii de la 1 ianuarie 202</w:t>
      </w:r>
      <w:r w:rsidR="00F21628" w:rsidRPr="00394906">
        <w:rPr>
          <w:rFonts w:eastAsia="Times New Roman" w:cs="Times New Roman"/>
          <w:bCs/>
          <w:color w:val="auto"/>
          <w:lang w:eastAsia="x-none"/>
        </w:rPr>
        <w:t>5</w:t>
      </w:r>
      <w:r w:rsidRPr="00394906">
        <w:rPr>
          <w:rFonts w:eastAsia="Times New Roman" w:cs="Times New Roman"/>
          <w:bCs/>
          <w:color w:val="auto"/>
          <w:lang w:eastAsia="x-none"/>
        </w:rPr>
        <w:t>.</w:t>
      </w:r>
    </w:p>
    <w:p w14:paraId="7C3926C4" w14:textId="77777777" w:rsidR="00F310CB" w:rsidRPr="00394906" w:rsidRDefault="00F310CB" w:rsidP="00F310CB">
      <w:pPr>
        <w:keepNext/>
        <w:spacing w:before="0" w:after="0" w:line="240" w:lineRule="auto"/>
        <w:ind w:left="567"/>
        <w:outlineLvl w:val="3"/>
        <w:rPr>
          <w:rFonts w:eastAsia="Times New Roman" w:cs="Times New Roman"/>
          <w:bCs/>
          <w:color w:val="auto"/>
          <w:lang w:eastAsia="x-none"/>
        </w:rPr>
      </w:pPr>
    </w:p>
    <w:p w14:paraId="4CACFE97" w14:textId="5345F64B" w:rsidR="00F310CB" w:rsidRPr="00394906" w:rsidRDefault="00F310CB" w:rsidP="00F310CB">
      <w:pPr>
        <w:keepNext/>
        <w:spacing w:before="0" w:after="0" w:line="240" w:lineRule="auto"/>
        <w:ind w:left="567"/>
        <w:outlineLvl w:val="3"/>
        <w:rPr>
          <w:rFonts w:eastAsia="Times New Roman" w:cs="Times New Roman"/>
          <w:bCs/>
          <w:color w:val="auto"/>
          <w:lang w:eastAsia="x-none"/>
        </w:rPr>
      </w:pPr>
      <w:r w:rsidRPr="00394906">
        <w:rPr>
          <w:rFonts w:eastAsia="Times New Roman" w:cs="Times New Roman"/>
          <w:bCs/>
          <w:color w:val="auto"/>
          <w:lang w:eastAsia="x-none"/>
        </w:rPr>
        <w:t>Motivul elaborării prezentului proiect de ordin îl constituie necesitatea transpunerii în dreptul intern a Directivei Delegate (UE) 202</w:t>
      </w:r>
      <w:r w:rsidR="00F21628" w:rsidRPr="00394906">
        <w:rPr>
          <w:rFonts w:eastAsia="Times New Roman" w:cs="Times New Roman"/>
          <w:bCs/>
          <w:color w:val="auto"/>
          <w:lang w:eastAsia="x-none"/>
        </w:rPr>
        <w:t>5</w:t>
      </w:r>
      <w:r w:rsidRPr="00394906">
        <w:rPr>
          <w:rFonts w:eastAsia="Times New Roman" w:cs="Times New Roman"/>
          <w:bCs/>
          <w:color w:val="auto"/>
          <w:lang w:eastAsia="x-none"/>
        </w:rPr>
        <w:t>/</w:t>
      </w:r>
      <w:r w:rsidR="00F21628" w:rsidRPr="00394906">
        <w:rPr>
          <w:rFonts w:eastAsia="Times New Roman" w:cs="Times New Roman"/>
          <w:bCs/>
          <w:color w:val="auto"/>
          <w:lang w:eastAsia="x-none"/>
        </w:rPr>
        <w:t>149</w:t>
      </w:r>
      <w:r w:rsidRPr="00394906">
        <w:rPr>
          <w:rFonts w:eastAsia="Times New Roman" w:cs="Times New Roman"/>
          <w:bCs/>
          <w:color w:val="auto"/>
          <w:lang w:eastAsia="x-none"/>
        </w:rPr>
        <w:t>, în conformitate cu art. 10 al HG nr. 1326/2009, care prevede că „amendamentele necesare pentru adaptarea anexelor la prezenta hotărâre la progresul științific și tehnic, inclusiv utilizarea tehnologiilor pentru localizare și urmărire, în domeniile reglementate de prezenta hotărâre, în special pentru a lua în considerare modificările aduse A.D.R, R.I.D. și A.D.N., se adoptă prin ordin al ministrului transporturilor și infrastructurii.”.</w:t>
      </w:r>
    </w:p>
    <w:p w14:paraId="54ECDE88" w14:textId="77777777" w:rsidR="00F310CB" w:rsidRPr="00394906" w:rsidRDefault="00F310CB" w:rsidP="00F310CB">
      <w:pPr>
        <w:keepNext/>
        <w:spacing w:before="0" w:after="0" w:line="240" w:lineRule="auto"/>
        <w:ind w:left="567"/>
        <w:outlineLvl w:val="3"/>
        <w:rPr>
          <w:rFonts w:eastAsia="Times New Roman" w:cs="Times New Roman"/>
          <w:bCs/>
          <w:color w:val="auto"/>
          <w:lang w:eastAsia="x-none"/>
        </w:rPr>
      </w:pPr>
    </w:p>
    <w:p w14:paraId="61396BB8" w14:textId="1A30D484" w:rsidR="00F310CB" w:rsidRPr="00394906" w:rsidRDefault="00F310CB" w:rsidP="00F310CB">
      <w:pPr>
        <w:keepNext/>
        <w:spacing w:before="0" w:after="0" w:line="240" w:lineRule="auto"/>
        <w:ind w:left="567"/>
        <w:outlineLvl w:val="3"/>
        <w:rPr>
          <w:rFonts w:eastAsia="Times New Roman" w:cs="Times New Roman"/>
          <w:bCs/>
          <w:color w:val="auto"/>
          <w:lang w:eastAsia="x-none"/>
        </w:rPr>
      </w:pPr>
      <w:r w:rsidRPr="00394906">
        <w:rPr>
          <w:rFonts w:eastAsia="Times New Roman" w:cs="Times New Roman"/>
          <w:bCs/>
          <w:color w:val="auto"/>
          <w:lang w:eastAsia="x-none"/>
        </w:rPr>
        <w:t>Față de cele prezentate mai sus, vă rugăm să aprobați proiectul de Ordin al ministrului transporturilor și infrastructurii privind adoptarea amendamentelor necesare adaptării la progresul științific și tehnic, a prevederilor anexe</w:t>
      </w:r>
      <w:r w:rsidR="00D04D64" w:rsidRPr="00394906">
        <w:rPr>
          <w:rFonts w:eastAsia="Times New Roman" w:cs="Times New Roman"/>
          <w:bCs/>
          <w:color w:val="auto"/>
          <w:lang w:eastAsia="x-none"/>
        </w:rPr>
        <w:t>lor</w:t>
      </w:r>
      <w:r w:rsidRPr="00394906">
        <w:rPr>
          <w:rFonts w:eastAsia="Times New Roman" w:cs="Times New Roman"/>
          <w:bCs/>
          <w:color w:val="auto"/>
          <w:lang w:eastAsia="x-none"/>
        </w:rPr>
        <w:t xml:space="preserve"> la Hotărârea Guvernului nr. 1326/2009 privind transportul mărfurilor periculoase în România.</w:t>
      </w:r>
    </w:p>
    <w:p w14:paraId="72E663A8" w14:textId="77777777" w:rsidR="00F310CB" w:rsidRPr="00394906" w:rsidRDefault="00F310CB" w:rsidP="00F310CB">
      <w:pPr>
        <w:keepNext/>
        <w:spacing w:before="0" w:after="0" w:line="240" w:lineRule="auto"/>
        <w:ind w:left="567"/>
        <w:outlineLvl w:val="3"/>
        <w:rPr>
          <w:rFonts w:eastAsia="Times New Roman" w:cs="Times New Roman"/>
          <w:b/>
          <w:color w:val="auto"/>
          <w:lang w:eastAsia="x-none"/>
        </w:rPr>
      </w:pPr>
    </w:p>
    <w:p w14:paraId="31BC4CAD" w14:textId="77777777" w:rsidR="00F310CB" w:rsidRPr="00394906" w:rsidRDefault="00F310CB" w:rsidP="00F310CB">
      <w:pPr>
        <w:keepNext/>
        <w:spacing w:before="0" w:after="0" w:line="240" w:lineRule="auto"/>
        <w:ind w:left="567"/>
        <w:outlineLvl w:val="3"/>
        <w:rPr>
          <w:rFonts w:eastAsia="Times New Roman" w:cs="Times New Roman"/>
          <w:b/>
          <w:color w:val="auto"/>
          <w:lang w:eastAsia="x-none"/>
        </w:rPr>
      </w:pPr>
    </w:p>
    <w:p w14:paraId="0B8A20DE" w14:textId="0F57AC3E" w:rsidR="00F310CB" w:rsidRPr="00394906" w:rsidRDefault="00F310CB" w:rsidP="00396594">
      <w:pPr>
        <w:keepNext/>
        <w:spacing w:before="0" w:after="0" w:line="240" w:lineRule="auto"/>
        <w:ind w:left="567"/>
        <w:jc w:val="center"/>
        <w:outlineLvl w:val="3"/>
        <w:rPr>
          <w:rFonts w:eastAsia="Times New Roman" w:cs="Times New Roman"/>
          <w:b/>
          <w:color w:val="auto"/>
          <w:lang w:eastAsia="x-none"/>
        </w:rPr>
      </w:pPr>
      <w:r w:rsidRPr="00394906">
        <w:rPr>
          <w:rFonts w:eastAsia="Times New Roman" w:cs="Times New Roman"/>
          <w:b/>
          <w:color w:val="auto"/>
          <w:lang w:eastAsia="x-none"/>
        </w:rPr>
        <w:t>DIRECTOR</w:t>
      </w:r>
    </w:p>
    <w:p w14:paraId="305A9A8F" w14:textId="4D1B8970" w:rsidR="002328DD" w:rsidRPr="00394906" w:rsidRDefault="00F310CB" w:rsidP="00396594">
      <w:pPr>
        <w:keepNext/>
        <w:spacing w:before="0" w:after="0" w:line="240" w:lineRule="auto"/>
        <w:ind w:left="567"/>
        <w:jc w:val="center"/>
        <w:outlineLvl w:val="3"/>
        <w:rPr>
          <w:rFonts w:eastAsia="Times New Roman" w:cs="Times New Roman"/>
          <w:b/>
          <w:bCs/>
          <w:color w:val="auto"/>
          <w:lang w:eastAsia="ro-RO"/>
        </w:rPr>
      </w:pPr>
      <w:r w:rsidRPr="00394906">
        <w:rPr>
          <w:rFonts w:eastAsia="Times New Roman" w:cs="Times New Roman"/>
          <w:b/>
          <w:color w:val="auto"/>
          <w:lang w:eastAsia="x-none"/>
        </w:rPr>
        <w:t>ADRIANA KALAPIS</w:t>
      </w:r>
    </w:p>
    <w:sectPr w:rsidR="002328DD" w:rsidRPr="00394906" w:rsidSect="0069743B">
      <w:headerReference w:type="default" r:id="rId8"/>
      <w:footerReference w:type="default" r:id="rId9"/>
      <w:pgSz w:w="11906" w:h="16838" w:code="9"/>
      <w:pgMar w:top="2127" w:right="567" w:bottom="1134" w:left="993" w:header="720" w:footer="4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C7B73" w14:textId="77777777" w:rsidR="008603F9" w:rsidRDefault="008603F9" w:rsidP="009772BD">
      <w:r>
        <w:separator/>
      </w:r>
    </w:p>
  </w:endnote>
  <w:endnote w:type="continuationSeparator" w:id="0">
    <w:p w14:paraId="0F1A126D" w14:textId="77777777" w:rsidR="008603F9" w:rsidRDefault="008603F9"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ajan Pro">
    <w:altName w:val="Times New Roman"/>
    <w:panose1 w:val="00000000000000000000"/>
    <w:charset w:val="00"/>
    <w:family w:val="roman"/>
    <w:notTrueType/>
    <w:pitch w:val="variable"/>
    <w:sig w:usb0="00000001"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70DCF" w14:textId="77777777" w:rsidR="00402CA1" w:rsidRPr="00402CA1" w:rsidRDefault="00402CA1" w:rsidP="0080758F">
    <w:pPr>
      <w:pStyle w:val="Footer"/>
      <w:spacing w:before="0"/>
      <w:rPr>
        <w:sz w:val="14"/>
        <w:szCs w:val="14"/>
      </w:rPr>
    </w:pPr>
    <w:r w:rsidRPr="00402CA1">
      <w:rPr>
        <w:sz w:val="14"/>
        <w:szCs w:val="14"/>
      </w:rPr>
      <w:t>Bd. Dinicu Golescu nr. 38, Sector 1, București</w:t>
    </w:r>
  </w:p>
  <w:p w14:paraId="22A99259" w14:textId="77777777" w:rsidR="00402CA1" w:rsidRPr="00402CA1" w:rsidRDefault="00402CA1" w:rsidP="0080758F">
    <w:pPr>
      <w:pStyle w:val="Footer"/>
      <w:spacing w:before="0"/>
      <w:rPr>
        <w:sz w:val="14"/>
        <w:szCs w:val="14"/>
      </w:rPr>
    </w:pPr>
    <w:r w:rsidRPr="00402CA1">
      <w:rPr>
        <w:sz w:val="14"/>
        <w:szCs w:val="14"/>
      </w:rPr>
      <w:t>Tel: +4 021 315 48 43 Fax: +4 021 213 99 54 Email: secretariat.dtr@mt.ro</w:t>
    </w:r>
  </w:p>
  <w:p w14:paraId="2F25E702" w14:textId="5E601322" w:rsidR="002328DD" w:rsidRPr="00402CA1" w:rsidRDefault="00402CA1" w:rsidP="0080758F">
    <w:pPr>
      <w:pStyle w:val="Footer"/>
      <w:spacing w:before="0"/>
    </w:pPr>
    <w:r w:rsidRPr="00402CA1">
      <w:rPr>
        <w:sz w:val="14"/>
        <w:szCs w:val="14"/>
      </w:rPr>
      <w:t>www.mt.gov.ro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98BE2" w14:textId="77777777" w:rsidR="008603F9" w:rsidRDefault="008603F9" w:rsidP="009772BD">
      <w:r>
        <w:separator/>
      </w:r>
    </w:p>
  </w:footnote>
  <w:footnote w:type="continuationSeparator" w:id="0">
    <w:p w14:paraId="1BC5B161" w14:textId="77777777" w:rsidR="008603F9" w:rsidRDefault="008603F9" w:rsidP="00977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8366B" w14:textId="1A95CA0F" w:rsidR="00B50898" w:rsidRPr="00B50898" w:rsidRDefault="0069743B" w:rsidP="00B50898">
    <w:pPr>
      <w:pStyle w:val="Header"/>
      <w:rPr>
        <w:rFonts w:ascii="Trajan Pro" w:hAnsi="Trajan Pro"/>
        <w:color w:val="FF0000"/>
      </w:rPr>
    </w:pPr>
    <w:r w:rsidRPr="00E03B47">
      <w:rPr>
        <w:noProof/>
      </w:rPr>
      <w:drawing>
        <wp:anchor distT="0" distB="0" distL="114300" distR="114300" simplePos="0" relativeHeight="251659264" behindDoc="1" locked="0" layoutInCell="1" allowOverlap="1" wp14:anchorId="7F7555AC" wp14:editId="1C5C000B">
          <wp:simplePos x="0" y="0"/>
          <wp:positionH relativeFrom="column">
            <wp:posOffset>0</wp:posOffset>
          </wp:positionH>
          <wp:positionV relativeFrom="paragraph">
            <wp:posOffset>-304800</wp:posOffset>
          </wp:positionV>
          <wp:extent cx="6337935" cy="1343025"/>
          <wp:effectExtent l="0" t="0" r="5715" b="9525"/>
          <wp:wrapNone/>
          <wp:docPr id="1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337935" cy="13430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425DFF"/>
    <w:multiLevelType w:val="hybridMultilevel"/>
    <w:tmpl w:val="1284A6A8"/>
    <w:lvl w:ilvl="0" w:tplc="286E7C04">
      <w:numFmt w:val="bullet"/>
      <w:lvlText w:val="-"/>
      <w:lvlJc w:val="left"/>
      <w:pPr>
        <w:ind w:left="720" w:hanging="360"/>
      </w:pPr>
      <w:rPr>
        <w:rFonts w:ascii="Trebuchet MS" w:eastAsiaTheme="minorHAnsi" w:hAnsi="Trebuchet M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1051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5D4"/>
    <w:rsid w:val="0002396B"/>
    <w:rsid w:val="00050408"/>
    <w:rsid w:val="000745D4"/>
    <w:rsid w:val="000E3CFD"/>
    <w:rsid w:val="000E4478"/>
    <w:rsid w:val="000E7C1E"/>
    <w:rsid w:val="00100933"/>
    <w:rsid w:val="001434D9"/>
    <w:rsid w:val="001466DC"/>
    <w:rsid w:val="00167E82"/>
    <w:rsid w:val="00194354"/>
    <w:rsid w:val="001952CC"/>
    <w:rsid w:val="001E64B2"/>
    <w:rsid w:val="001E6D79"/>
    <w:rsid w:val="002328DD"/>
    <w:rsid w:val="002655CA"/>
    <w:rsid w:val="002C2380"/>
    <w:rsid w:val="002D1D33"/>
    <w:rsid w:val="002E4701"/>
    <w:rsid w:val="00340EF8"/>
    <w:rsid w:val="00371A10"/>
    <w:rsid w:val="0038720E"/>
    <w:rsid w:val="00394906"/>
    <w:rsid w:val="00396594"/>
    <w:rsid w:val="003B6344"/>
    <w:rsid w:val="003C0E59"/>
    <w:rsid w:val="00402CA1"/>
    <w:rsid w:val="0040453A"/>
    <w:rsid w:val="004227B7"/>
    <w:rsid w:val="00427B84"/>
    <w:rsid w:val="0045613A"/>
    <w:rsid w:val="00457F47"/>
    <w:rsid w:val="004B2504"/>
    <w:rsid w:val="004C0D20"/>
    <w:rsid w:val="004F1C7A"/>
    <w:rsid w:val="004F56C0"/>
    <w:rsid w:val="00554AA9"/>
    <w:rsid w:val="00582E9E"/>
    <w:rsid w:val="005D7764"/>
    <w:rsid w:val="005E0744"/>
    <w:rsid w:val="00684A7B"/>
    <w:rsid w:val="0069743B"/>
    <w:rsid w:val="006A17EF"/>
    <w:rsid w:val="006D537E"/>
    <w:rsid w:val="006F0146"/>
    <w:rsid w:val="007534CF"/>
    <w:rsid w:val="007B55DB"/>
    <w:rsid w:val="0080758F"/>
    <w:rsid w:val="00840A24"/>
    <w:rsid w:val="008603F9"/>
    <w:rsid w:val="00875751"/>
    <w:rsid w:val="00892CA3"/>
    <w:rsid w:val="008D336C"/>
    <w:rsid w:val="008E02E7"/>
    <w:rsid w:val="008F0454"/>
    <w:rsid w:val="00903AAC"/>
    <w:rsid w:val="0090404F"/>
    <w:rsid w:val="00942BC8"/>
    <w:rsid w:val="009430B8"/>
    <w:rsid w:val="009516D5"/>
    <w:rsid w:val="00964681"/>
    <w:rsid w:val="009772BD"/>
    <w:rsid w:val="009D316C"/>
    <w:rsid w:val="00A81D01"/>
    <w:rsid w:val="00A83BF7"/>
    <w:rsid w:val="00AE2903"/>
    <w:rsid w:val="00B11B1C"/>
    <w:rsid w:val="00B50898"/>
    <w:rsid w:val="00B5430D"/>
    <w:rsid w:val="00B648BC"/>
    <w:rsid w:val="00BA6917"/>
    <w:rsid w:val="00BB6315"/>
    <w:rsid w:val="00C93DE5"/>
    <w:rsid w:val="00CA1A46"/>
    <w:rsid w:val="00D04D64"/>
    <w:rsid w:val="00D203A7"/>
    <w:rsid w:val="00D46A57"/>
    <w:rsid w:val="00D56C4B"/>
    <w:rsid w:val="00D67E7D"/>
    <w:rsid w:val="00D7092B"/>
    <w:rsid w:val="00DC5E40"/>
    <w:rsid w:val="00DD5E5D"/>
    <w:rsid w:val="00DD6FB0"/>
    <w:rsid w:val="00DF4D82"/>
    <w:rsid w:val="00DF66A1"/>
    <w:rsid w:val="00E50FBF"/>
    <w:rsid w:val="00E600B3"/>
    <w:rsid w:val="00E6505E"/>
    <w:rsid w:val="00E676EE"/>
    <w:rsid w:val="00E67B15"/>
    <w:rsid w:val="00E73C49"/>
    <w:rsid w:val="00E94CC9"/>
    <w:rsid w:val="00E97023"/>
    <w:rsid w:val="00EC2C5B"/>
    <w:rsid w:val="00EC394E"/>
    <w:rsid w:val="00EE7AB3"/>
    <w:rsid w:val="00F07815"/>
    <w:rsid w:val="00F12182"/>
    <w:rsid w:val="00F21628"/>
    <w:rsid w:val="00F2606F"/>
    <w:rsid w:val="00F310CB"/>
    <w:rsid w:val="00FC7074"/>
    <w:rsid w:val="00FE0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4DB5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iPriority w:val="99"/>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uiPriority w:val="99"/>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character" w:styleId="Emphasis">
    <w:name w:val="Emphasis"/>
    <w:uiPriority w:val="20"/>
    <w:qFormat/>
    <w:rsid w:val="00371A10"/>
    <w:rPr>
      <w:i/>
      <w:iCs/>
    </w:rPr>
  </w:style>
  <w:style w:type="paragraph" w:styleId="Title">
    <w:name w:val="Title"/>
    <w:basedOn w:val="Normal"/>
    <w:next w:val="Normal"/>
    <w:link w:val="TitleChar"/>
    <w:uiPriority w:val="10"/>
    <w:qFormat/>
    <w:rsid w:val="00371A10"/>
    <w:pPr>
      <w:spacing w:before="240" w:after="60"/>
      <w:ind w:left="1701"/>
      <w:jc w:val="left"/>
      <w:outlineLvl w:val="0"/>
    </w:pPr>
    <w:rPr>
      <w:rFonts w:ascii="Calibri" w:eastAsia="MS Gothic" w:hAnsi="Calibri" w:cs="Times New Roman"/>
      <w:b/>
      <w:bCs/>
      <w:color w:val="auto"/>
      <w:kern w:val="28"/>
      <w:sz w:val="32"/>
      <w:szCs w:val="32"/>
      <w:lang w:val="en-US"/>
    </w:rPr>
  </w:style>
  <w:style w:type="character" w:customStyle="1" w:styleId="TitleChar">
    <w:name w:val="Title Char"/>
    <w:basedOn w:val="DefaultParagraphFont"/>
    <w:link w:val="Title"/>
    <w:uiPriority w:val="10"/>
    <w:rsid w:val="00371A10"/>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371A1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A10"/>
    <w:rPr>
      <w:rFonts w:ascii="Segoe UI" w:hAnsi="Segoe UI" w:cs="Segoe UI"/>
      <w:color w:val="000000"/>
      <w:sz w:val="18"/>
      <w:szCs w:val="18"/>
      <w:lang w:val="ro-RO"/>
    </w:rPr>
  </w:style>
  <w:style w:type="paragraph" w:styleId="ListParagraph">
    <w:name w:val="List Paragraph"/>
    <w:basedOn w:val="Normal"/>
    <w:uiPriority w:val="34"/>
    <w:qFormat/>
    <w:rsid w:val="00402CA1"/>
    <w:pPr>
      <w:ind w:left="720"/>
      <w:contextualSpacing/>
    </w:pPr>
  </w:style>
  <w:style w:type="character" w:styleId="Hyperlink">
    <w:name w:val="Hyperlink"/>
    <w:basedOn w:val="DefaultParagraphFont"/>
    <w:uiPriority w:val="99"/>
    <w:unhideWhenUsed/>
    <w:rsid w:val="00402C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6300">
      <w:bodyDiv w:val="1"/>
      <w:marLeft w:val="0"/>
      <w:marRight w:val="0"/>
      <w:marTop w:val="0"/>
      <w:marBottom w:val="0"/>
      <w:divBdr>
        <w:top w:val="none" w:sz="0" w:space="0" w:color="auto"/>
        <w:left w:val="none" w:sz="0" w:space="0" w:color="auto"/>
        <w:bottom w:val="none" w:sz="0" w:space="0" w:color="auto"/>
        <w:right w:val="none" w:sz="0" w:space="0" w:color="auto"/>
      </w:divBdr>
    </w:div>
    <w:div w:id="1291864550">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5F546-AE23-45B8-892A-8E37D3326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2007</Characters>
  <Application>Microsoft Office Word</Application>
  <DocSecurity>0</DocSecurity>
  <Lines>16</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2025-01-28T10:30:00Z</dcterms:created>
  <dcterms:modified xsi:type="dcterms:W3CDTF">2025-02-20T12:55:00Z</dcterms:modified>
</cp:coreProperties>
</file>