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7902B1" w14:textId="71B2DEED" w:rsidR="00CB6C68" w:rsidRPr="00CB6C68" w:rsidRDefault="00CB6C68" w:rsidP="00CB6C68">
      <w:pPr>
        <w:tabs>
          <w:tab w:val="left" w:pos="851"/>
        </w:tabs>
        <w:spacing w:after="0" w:line="240" w:lineRule="auto"/>
        <w:jc w:val="right"/>
        <w:rPr>
          <w:rFonts w:ascii="Times New Roman" w:eastAsia="Times New Roman" w:hAnsi="Times New Roman"/>
          <w:i/>
          <w:lang w:val="it-IT"/>
        </w:rPr>
      </w:pPr>
      <w:r w:rsidRPr="00CB6C68">
        <w:rPr>
          <w:rFonts w:ascii="Times New Roman" w:eastAsia="Times New Roman" w:hAnsi="Times New Roman"/>
          <w:i/>
          <w:lang w:val="it-IT"/>
        </w:rPr>
        <w:t xml:space="preserve">ANEXA </w:t>
      </w:r>
    </w:p>
    <w:p w14:paraId="5CDEDFB8" w14:textId="616935B6" w:rsidR="00CB6C68" w:rsidRPr="00CB6C68" w:rsidRDefault="00CB6C68" w:rsidP="00CB6C68">
      <w:pPr>
        <w:spacing w:line="240" w:lineRule="auto"/>
        <w:jc w:val="right"/>
        <w:rPr>
          <w:lang w:val="it-IT"/>
        </w:rPr>
      </w:pPr>
      <w:r w:rsidRPr="00CB6C68">
        <w:rPr>
          <w:rFonts w:ascii="Times New Roman" w:eastAsia="Times New Roman" w:hAnsi="Times New Roman"/>
          <w:i/>
          <w:lang w:val="it-IT"/>
        </w:rPr>
        <w:t>la OMTI nr. .........din .....................</w:t>
      </w:r>
    </w:p>
    <w:p w14:paraId="513BEA33" w14:textId="77777777" w:rsidR="00CB6C68" w:rsidRDefault="00CB6C68">
      <w:pPr>
        <w:spacing w:line="240" w:lineRule="auto"/>
        <w:jc w:val="center"/>
      </w:pPr>
    </w:p>
    <w:p w14:paraId="0C5C74E1" w14:textId="6D397B4B" w:rsidR="004E7E61" w:rsidRPr="00E120FD" w:rsidRDefault="00000000">
      <w:pPr>
        <w:spacing w:line="240" w:lineRule="auto"/>
        <w:jc w:val="center"/>
      </w:pPr>
      <w:r w:rsidRPr="00E120FD">
        <w:t>ANEXA 11</w:t>
      </w:r>
    </w:p>
    <w:p w14:paraId="301AEA00" w14:textId="77777777" w:rsidR="000D4446" w:rsidRPr="00E120FD" w:rsidRDefault="00000000">
      <w:pPr>
        <w:spacing w:line="240" w:lineRule="auto"/>
        <w:jc w:val="center"/>
      </w:pPr>
      <w:r w:rsidRPr="00E120FD">
        <w:t>REZOLUȚIA MSC.541(107)</w:t>
      </w:r>
      <w:r w:rsidR="000D4446" w:rsidRPr="00E120FD">
        <w:t xml:space="preserve"> </w:t>
      </w:r>
    </w:p>
    <w:p w14:paraId="51FC926F" w14:textId="099B0D32" w:rsidR="004E7E61" w:rsidRPr="00E120FD" w:rsidRDefault="000D4446">
      <w:pPr>
        <w:spacing w:line="240" w:lineRule="auto"/>
        <w:jc w:val="center"/>
      </w:pPr>
      <w:r w:rsidRPr="00E120FD">
        <w:t>(adoptată la 08 iunie  2023 )</w:t>
      </w:r>
    </w:p>
    <w:p w14:paraId="618A9D17" w14:textId="1C55DFA1" w:rsidR="000B0E55" w:rsidRPr="00E120FD" w:rsidRDefault="00421EAA" w:rsidP="000B0E55">
      <w:pPr>
        <w:spacing w:after="0" w:line="240" w:lineRule="auto"/>
        <w:jc w:val="center"/>
      </w:pPr>
      <w:r w:rsidRPr="00E120FD">
        <w:t xml:space="preserve">  AMENDAMENTE LA PARTEA A DIN CODUL PRIVIND PREGĂTIREA, BREVETAREA/ATESTAREA ŞI EFECTUAREA SERVICIULUI DE CART (CODUL STCW) </w:t>
      </w:r>
    </w:p>
    <w:p w14:paraId="75720DB6" w14:textId="77777777" w:rsidR="000D4446" w:rsidRPr="00E120FD" w:rsidRDefault="000D4446" w:rsidP="000B0E55">
      <w:pPr>
        <w:autoSpaceDE w:val="0"/>
        <w:spacing w:after="0" w:line="240" w:lineRule="auto"/>
        <w:jc w:val="both"/>
        <w:rPr>
          <w:rFonts w:ascii="Arial" w:hAnsi="Arial" w:cs="Arial"/>
          <w:kern w:val="0"/>
          <w:sz w:val="22"/>
          <w:szCs w:val="22"/>
        </w:rPr>
      </w:pPr>
    </w:p>
    <w:p w14:paraId="1DB9635C" w14:textId="0C052F6D" w:rsidR="004E7E61" w:rsidRPr="00E120FD" w:rsidRDefault="000D4446" w:rsidP="000B0E55">
      <w:pPr>
        <w:autoSpaceDE w:val="0"/>
        <w:spacing w:after="0" w:line="240" w:lineRule="auto"/>
        <w:jc w:val="both"/>
        <w:rPr>
          <w:rFonts w:ascii="Arial" w:hAnsi="Arial" w:cs="Arial"/>
          <w:kern w:val="0"/>
          <w:sz w:val="22"/>
          <w:szCs w:val="22"/>
        </w:rPr>
      </w:pPr>
      <w:r w:rsidRPr="00E120FD">
        <w:rPr>
          <w:rFonts w:ascii="Arial" w:hAnsi="Arial" w:cs="Arial"/>
          <w:kern w:val="0"/>
          <w:sz w:val="22"/>
          <w:szCs w:val="22"/>
        </w:rPr>
        <w:t>COMITETUL DE SIGURANŢĂ MARITIMĂ,</w:t>
      </w:r>
    </w:p>
    <w:p w14:paraId="176C4573" w14:textId="77777777" w:rsidR="000D4446" w:rsidRPr="00E120FD" w:rsidRDefault="000D4446" w:rsidP="000B0E55">
      <w:pPr>
        <w:autoSpaceDE w:val="0"/>
        <w:spacing w:after="0" w:line="240" w:lineRule="auto"/>
        <w:jc w:val="both"/>
        <w:rPr>
          <w:rFonts w:ascii="Arial" w:hAnsi="Arial" w:cs="Arial"/>
          <w:kern w:val="0"/>
          <w:sz w:val="22"/>
          <w:szCs w:val="22"/>
        </w:rPr>
      </w:pPr>
    </w:p>
    <w:p w14:paraId="6C257864" w14:textId="0F92D85B" w:rsidR="004E7E61" w:rsidRPr="00E120FD" w:rsidRDefault="000D4446" w:rsidP="000B0E55">
      <w:pPr>
        <w:autoSpaceDE w:val="0"/>
        <w:spacing w:after="0" w:line="240" w:lineRule="auto"/>
        <w:jc w:val="both"/>
        <w:rPr>
          <w:rFonts w:ascii="Arial" w:hAnsi="Arial" w:cs="Arial"/>
          <w:kern w:val="0"/>
          <w:sz w:val="22"/>
          <w:szCs w:val="22"/>
        </w:rPr>
      </w:pPr>
      <w:r w:rsidRPr="00E120FD">
        <w:rPr>
          <w:rFonts w:ascii="Arial" w:hAnsi="Arial" w:cs="Arial"/>
          <w:kern w:val="0"/>
          <w:sz w:val="22"/>
          <w:szCs w:val="22"/>
        </w:rPr>
        <w:t>AMINTIND articolul 28(b) al Convenţiei privind crearea Organizaţiei Maritime Internaţionale referitor la funcţiile Comitetului,,</w:t>
      </w:r>
    </w:p>
    <w:p w14:paraId="2B7EA9CF" w14:textId="77777777" w:rsidR="000D4446" w:rsidRPr="00E120FD" w:rsidRDefault="000D4446" w:rsidP="000B0E55">
      <w:pPr>
        <w:autoSpaceDE w:val="0"/>
        <w:spacing w:after="0" w:line="240" w:lineRule="auto"/>
        <w:jc w:val="both"/>
        <w:rPr>
          <w:rFonts w:ascii="Arial" w:hAnsi="Arial" w:cs="Arial"/>
          <w:kern w:val="0"/>
          <w:sz w:val="22"/>
          <w:szCs w:val="22"/>
        </w:rPr>
      </w:pPr>
    </w:p>
    <w:p w14:paraId="74888877" w14:textId="3F7DD39C" w:rsidR="004E7E61" w:rsidRPr="00E120FD" w:rsidRDefault="000D4446" w:rsidP="000B0E55">
      <w:pPr>
        <w:autoSpaceDE w:val="0"/>
        <w:spacing w:after="0" w:line="240" w:lineRule="auto"/>
        <w:jc w:val="both"/>
        <w:rPr>
          <w:rFonts w:ascii="Arial" w:hAnsi="Arial" w:cs="Arial"/>
          <w:kern w:val="0"/>
          <w:sz w:val="22"/>
          <w:szCs w:val="22"/>
        </w:rPr>
      </w:pPr>
      <w:r w:rsidRPr="00E120FD">
        <w:rPr>
          <w:rFonts w:ascii="Arial" w:hAnsi="Arial" w:cs="Arial"/>
          <w:kern w:val="0"/>
          <w:sz w:val="22"/>
          <w:szCs w:val="22"/>
        </w:rPr>
        <w:t>AMINTIND, de asemenea, articolul XII şi regula I/1.2.3 din Convenţia internaţională din 1978 privind standardele de pregătire a navigatorilor, brevetare/atestare şi efectuare a serviciului de cart ("Convenţia STCW 1978"), referitor la procedurile de amendare a părţii A din Codul privind pregătirea, brevetarea/atestarea şi efectuarea serviciului de cart ("Codul STCW"),</w:t>
      </w:r>
    </w:p>
    <w:p w14:paraId="05B8F645" w14:textId="77777777" w:rsidR="000D4446" w:rsidRPr="00E120FD" w:rsidRDefault="000D4446" w:rsidP="000B0E55">
      <w:pPr>
        <w:autoSpaceDE w:val="0"/>
        <w:spacing w:after="0" w:line="240" w:lineRule="auto"/>
        <w:jc w:val="both"/>
        <w:rPr>
          <w:rFonts w:ascii="Arial" w:hAnsi="Arial" w:cs="Arial"/>
          <w:kern w:val="0"/>
          <w:sz w:val="22"/>
          <w:szCs w:val="22"/>
        </w:rPr>
      </w:pPr>
    </w:p>
    <w:p w14:paraId="34E82C0D" w14:textId="638B4177" w:rsidR="000B0E55" w:rsidRPr="00E120FD" w:rsidRDefault="000D4446" w:rsidP="000B0E55">
      <w:pPr>
        <w:autoSpaceDE w:val="0"/>
        <w:spacing w:after="0" w:line="240" w:lineRule="auto"/>
        <w:jc w:val="both"/>
        <w:rPr>
          <w:rFonts w:ascii="Arial" w:hAnsi="Arial" w:cs="Arial"/>
          <w:kern w:val="0"/>
          <w:sz w:val="22"/>
          <w:szCs w:val="22"/>
        </w:rPr>
      </w:pPr>
      <w:r w:rsidRPr="00E120FD">
        <w:rPr>
          <w:rFonts w:ascii="Arial" w:hAnsi="Arial" w:cs="Arial"/>
          <w:kern w:val="0"/>
          <w:sz w:val="22"/>
          <w:szCs w:val="22"/>
        </w:rPr>
        <w:t>CONSTATÂND</w:t>
      </w:r>
      <w:r w:rsidR="000B0E55" w:rsidRPr="00E120FD">
        <w:rPr>
          <w:rFonts w:ascii="Arial" w:hAnsi="Arial" w:cs="Arial"/>
          <w:kern w:val="0"/>
          <w:sz w:val="22"/>
          <w:szCs w:val="22"/>
        </w:rPr>
        <w:t xml:space="preserve">  necesitatea de a oferi un răspuns </w:t>
      </w:r>
      <w:r w:rsidRPr="00E120FD">
        <w:rPr>
          <w:rFonts w:ascii="Arial" w:hAnsi="Arial" w:cs="Arial"/>
          <w:kern w:val="0"/>
          <w:sz w:val="22"/>
          <w:szCs w:val="22"/>
        </w:rPr>
        <w:t>prompt</w:t>
      </w:r>
      <w:r w:rsidR="000B0E55" w:rsidRPr="00E120FD">
        <w:rPr>
          <w:rFonts w:ascii="Arial" w:hAnsi="Arial" w:cs="Arial"/>
          <w:kern w:val="0"/>
          <w:sz w:val="22"/>
          <w:szCs w:val="22"/>
        </w:rPr>
        <w:t xml:space="preserve"> la tendința globală de digitalizare, precum și o soluție pentru gestionarea și controlul certificatelor navigatorilor eliberate în temeiul Convenției STCW din 1978;</w:t>
      </w:r>
    </w:p>
    <w:p w14:paraId="7B9BA806" w14:textId="77777777" w:rsidR="000D4446" w:rsidRPr="00E120FD" w:rsidRDefault="000D4446" w:rsidP="000B0E55">
      <w:pPr>
        <w:spacing w:line="240" w:lineRule="auto"/>
        <w:jc w:val="both"/>
        <w:rPr>
          <w:rFonts w:ascii="Arial" w:hAnsi="Arial" w:cs="Arial"/>
          <w:kern w:val="0"/>
          <w:sz w:val="22"/>
          <w:szCs w:val="22"/>
        </w:rPr>
      </w:pPr>
    </w:p>
    <w:p w14:paraId="49EEBB13" w14:textId="08403345" w:rsidR="004E7E61" w:rsidRPr="00E120FD" w:rsidRDefault="000D4446" w:rsidP="000B0E55">
      <w:pPr>
        <w:spacing w:line="240" w:lineRule="auto"/>
        <w:jc w:val="both"/>
      </w:pPr>
      <w:r w:rsidRPr="00E120FD">
        <w:rPr>
          <w:rFonts w:ascii="Arial" w:hAnsi="Arial" w:cs="Arial"/>
          <w:kern w:val="0"/>
          <w:sz w:val="22"/>
          <w:szCs w:val="22"/>
        </w:rPr>
        <w:t>LUÂND ÎN CONSIDERARE, în cadrul celei de-a 107-a sesiuni a sa, amendamentele la partea A din Codul STCW, propuse şi difuzate în conformitate cu articolul XII(1)(a)(i) din Convenţia STCW 1978</w:t>
      </w:r>
    </w:p>
    <w:p w14:paraId="668BA543" w14:textId="4C6163C7" w:rsidR="004E7E61" w:rsidRPr="00E120FD" w:rsidRDefault="00000000" w:rsidP="000B0E55">
      <w:pPr>
        <w:spacing w:line="240" w:lineRule="auto"/>
        <w:jc w:val="both"/>
      </w:pPr>
      <w:bookmarkStart w:id="0" w:name="_Hlk170824698"/>
      <w:r w:rsidRPr="00E120FD">
        <w:rPr>
          <w:rFonts w:ascii="Arial" w:hAnsi="Arial" w:cs="Arial"/>
          <w:kern w:val="0"/>
          <w:sz w:val="22"/>
          <w:szCs w:val="22"/>
        </w:rPr>
        <w:t>1.</w:t>
      </w:r>
      <w:r w:rsidRPr="00E120FD">
        <w:t xml:space="preserve"> </w:t>
      </w:r>
      <w:r w:rsidR="000D4446" w:rsidRPr="00E120FD">
        <w:rPr>
          <w:rFonts w:ascii="Arial" w:hAnsi="Arial" w:cs="Arial"/>
          <w:kern w:val="0"/>
          <w:sz w:val="22"/>
          <w:szCs w:val="22"/>
        </w:rPr>
        <w:t>ADOPTĂ</w:t>
      </w:r>
      <w:r w:rsidRPr="00E120FD">
        <w:rPr>
          <w:rFonts w:ascii="Arial" w:hAnsi="Arial" w:cs="Arial"/>
          <w:kern w:val="0"/>
          <w:sz w:val="22"/>
          <w:szCs w:val="22"/>
        </w:rPr>
        <w:t>, în conformitate cu articolul XII (1) (a) (iv) din Convenţia STCW 1978, amendamentele la Codul STCW, al căror text este prevăzut în anexa la prezenta rezoluţie</w:t>
      </w:r>
    </w:p>
    <w:p w14:paraId="164FE19F" w14:textId="0BD5F373" w:rsidR="004E7E61" w:rsidRPr="00E120FD" w:rsidRDefault="00000000" w:rsidP="000B0E55">
      <w:pPr>
        <w:spacing w:line="240" w:lineRule="auto"/>
        <w:jc w:val="both"/>
      </w:pPr>
      <w:bookmarkStart w:id="1" w:name="_Hlk170825550"/>
      <w:bookmarkEnd w:id="0"/>
      <w:r w:rsidRPr="00E120FD">
        <w:t xml:space="preserve"> </w:t>
      </w:r>
      <w:r w:rsidRPr="00E120FD">
        <w:rPr>
          <w:rFonts w:ascii="Arial" w:hAnsi="Arial" w:cs="Arial"/>
          <w:kern w:val="0"/>
          <w:sz w:val="22"/>
          <w:szCs w:val="22"/>
        </w:rPr>
        <w:t>2.</w:t>
      </w:r>
      <w:r w:rsidR="000D4446" w:rsidRPr="00E120FD">
        <w:rPr>
          <w:rFonts w:ascii="Arial" w:hAnsi="Arial" w:cs="Arial"/>
          <w:kern w:val="0"/>
          <w:sz w:val="22"/>
          <w:szCs w:val="22"/>
        </w:rPr>
        <w:t>STABILEŞTE</w:t>
      </w:r>
      <w:r w:rsidRPr="00E120FD">
        <w:rPr>
          <w:rFonts w:ascii="Arial" w:hAnsi="Arial" w:cs="Arial"/>
          <w:kern w:val="0"/>
          <w:sz w:val="22"/>
          <w:szCs w:val="22"/>
        </w:rPr>
        <w:t>, în conformitate cu articolul XII (1) (a) (vii) (2) din Convenţia STCW 1978, că respectivele amendamente la Codul STCW se vor considera ca fiind acceptate la 1 iulie 202</w:t>
      </w:r>
      <w:r w:rsidR="000B0E55" w:rsidRPr="00E120FD">
        <w:rPr>
          <w:rFonts w:ascii="Arial" w:hAnsi="Arial" w:cs="Arial"/>
          <w:kern w:val="0"/>
          <w:sz w:val="22"/>
          <w:szCs w:val="22"/>
        </w:rPr>
        <w:t>4</w:t>
      </w:r>
      <w:r w:rsidRPr="00E120FD">
        <w:rPr>
          <w:rFonts w:ascii="Arial" w:hAnsi="Arial" w:cs="Arial"/>
          <w:kern w:val="0"/>
          <w:sz w:val="22"/>
          <w:szCs w:val="22"/>
        </w:rPr>
        <w:t>, cu excepţia cazului în care până la această dată mai mult de o treime din părţi sau părţile ale căror flote comerciale reprezintă în total nu mai puţin de 50% din tonajul brut al flotei comerciale mondiale de nave de 100 TRB sau mai mult au notificat secretarului general al Organizaţiei obiecţiile lor la aceste amendamente;</w:t>
      </w:r>
    </w:p>
    <w:bookmarkEnd w:id="1"/>
    <w:p w14:paraId="118F41EB" w14:textId="7126E08D" w:rsidR="004E7E61" w:rsidRPr="00E120FD" w:rsidRDefault="00000000">
      <w:pPr>
        <w:spacing w:line="240" w:lineRule="auto"/>
        <w:jc w:val="both"/>
      </w:pPr>
      <w:r w:rsidRPr="00E120FD">
        <w:t xml:space="preserve">3 </w:t>
      </w:r>
      <w:r w:rsidR="000D4446" w:rsidRPr="00E120FD">
        <w:t>INVITĂ</w:t>
      </w:r>
      <w:r w:rsidRPr="00E120FD">
        <w:t xml:space="preserve"> părțile să ia notă că, în conformitate cu articolul XII alineatul (1) litera (a) punctul (ix) din STCW 1978 vor intra în vigoare amendamentele la Codul STCW anexate la prezenta la 1 ianuarie 2025, după acceptarea lor, în conformitate cu paragraful 2 de mai sus;</w:t>
      </w:r>
    </w:p>
    <w:p w14:paraId="3FE08DD7" w14:textId="324664A9" w:rsidR="004E7E61" w:rsidRPr="00E120FD" w:rsidRDefault="00000000">
      <w:pPr>
        <w:spacing w:line="240" w:lineRule="auto"/>
        <w:jc w:val="both"/>
      </w:pPr>
      <w:r w:rsidRPr="00E120FD">
        <w:t xml:space="preserve">4 </w:t>
      </w:r>
      <w:r w:rsidR="000D4446" w:rsidRPr="00E120FD">
        <w:t>ÎNDEAMNĂ</w:t>
      </w:r>
      <w:r w:rsidRPr="00E120FD">
        <w:t xml:space="preserve"> părțile să implementeze amendamentele la secțiunea A-I/2 din Codul STCW într-un stadiu incipient;</w:t>
      </w:r>
    </w:p>
    <w:p w14:paraId="24AE5729" w14:textId="1E7C5A67" w:rsidR="004E7E61" w:rsidRPr="00E120FD" w:rsidRDefault="00000000">
      <w:pPr>
        <w:spacing w:line="240" w:lineRule="auto"/>
        <w:jc w:val="both"/>
      </w:pPr>
      <w:r w:rsidRPr="00E120FD">
        <w:lastRenderedPageBreak/>
        <w:t xml:space="preserve">5. </w:t>
      </w:r>
      <w:r w:rsidR="000D4446" w:rsidRPr="00E120FD">
        <w:t>SOLICITĂ</w:t>
      </w:r>
      <w:r w:rsidRPr="00E120FD">
        <w:t xml:space="preserve"> secretarului general, în conformitate cu articolul XII alineatul (1) litera (a) punctul (v) din 1978 Convenția STCW, să transmită copii certificate ale prezentei rezoluții și ale textului amendamentelor cuprinse în anexă tuturor părţilor la Convenția STCW din 1978;</w:t>
      </w:r>
    </w:p>
    <w:p w14:paraId="4F528281" w14:textId="271E8666" w:rsidR="000B0E55" w:rsidRPr="00E120FD" w:rsidRDefault="00000000" w:rsidP="00421EAA">
      <w:pPr>
        <w:spacing w:line="240" w:lineRule="auto"/>
        <w:jc w:val="both"/>
      </w:pPr>
      <w:r w:rsidRPr="00E120FD">
        <w:t xml:space="preserve">6 </w:t>
      </w:r>
      <w:r w:rsidR="000D4446" w:rsidRPr="00E120FD">
        <w:t>SOLICITĂ</w:t>
      </w:r>
      <w:r w:rsidRPr="00E120FD">
        <w:t>, de asemenea, Secretarului General să transmită copii ale acestei rezoluţii şi ale anexei sale membrilor Organizaţiei care nu sunt părţi la Convenţia STCW 1978.</w:t>
      </w:r>
    </w:p>
    <w:p w14:paraId="2B657B10" w14:textId="77777777" w:rsidR="000B0E55" w:rsidRPr="00E120FD" w:rsidRDefault="000B0E55">
      <w:pPr>
        <w:spacing w:after="0" w:line="240" w:lineRule="auto"/>
        <w:jc w:val="center"/>
      </w:pPr>
    </w:p>
    <w:p w14:paraId="6F2ED360" w14:textId="77777777" w:rsidR="000B0E55" w:rsidRPr="00E120FD" w:rsidRDefault="000B0E55">
      <w:pPr>
        <w:spacing w:after="0" w:line="240" w:lineRule="auto"/>
        <w:jc w:val="center"/>
      </w:pPr>
    </w:p>
    <w:p w14:paraId="726FFD69" w14:textId="77777777" w:rsidR="00421EAA" w:rsidRPr="00E120FD" w:rsidRDefault="00421EAA">
      <w:pPr>
        <w:spacing w:after="0" w:line="240" w:lineRule="auto"/>
        <w:jc w:val="center"/>
      </w:pPr>
    </w:p>
    <w:p w14:paraId="4D59A8F1" w14:textId="77777777" w:rsidR="00A02CEF" w:rsidRPr="00E120FD" w:rsidRDefault="00A02CEF">
      <w:pPr>
        <w:spacing w:after="0" w:line="240" w:lineRule="auto"/>
        <w:jc w:val="center"/>
      </w:pPr>
    </w:p>
    <w:p w14:paraId="03B312E0" w14:textId="77777777" w:rsidR="00A02CEF" w:rsidRPr="00E120FD" w:rsidRDefault="00A02CEF">
      <w:pPr>
        <w:spacing w:after="0" w:line="240" w:lineRule="auto"/>
        <w:jc w:val="center"/>
      </w:pPr>
    </w:p>
    <w:p w14:paraId="07E7CF61" w14:textId="77777777" w:rsidR="00A02CEF" w:rsidRPr="00E120FD" w:rsidRDefault="00A02CEF">
      <w:pPr>
        <w:spacing w:after="0" w:line="240" w:lineRule="auto"/>
        <w:jc w:val="center"/>
      </w:pPr>
    </w:p>
    <w:p w14:paraId="630B71F6" w14:textId="77777777" w:rsidR="004E7E61" w:rsidRPr="00E120FD" w:rsidRDefault="00000000">
      <w:pPr>
        <w:spacing w:after="0" w:line="240" w:lineRule="auto"/>
        <w:jc w:val="center"/>
      </w:pPr>
      <w:r w:rsidRPr="00E120FD">
        <w:t>ANEXĂ</w:t>
      </w:r>
    </w:p>
    <w:p w14:paraId="491FCD46" w14:textId="77777777" w:rsidR="000B0E55" w:rsidRPr="00E120FD" w:rsidRDefault="00421EAA">
      <w:pPr>
        <w:spacing w:after="0" w:line="240" w:lineRule="auto"/>
        <w:jc w:val="center"/>
      </w:pPr>
      <w:r w:rsidRPr="00E120FD">
        <w:t xml:space="preserve">AMENDAMENTE LA PARTEA A DIN CODUL PRIVIND PREGĂTIREA, BREVETAREA/ATESTAREA ŞI EFECTUAREA SERVICIULUI DE CART (CODUL STCW), ADOPTATĂ LA 08 IUNIE  2023  </w:t>
      </w:r>
    </w:p>
    <w:p w14:paraId="6412C747" w14:textId="77777777" w:rsidR="00421EAA" w:rsidRPr="00E120FD" w:rsidRDefault="00421EAA">
      <w:pPr>
        <w:spacing w:after="0" w:line="240" w:lineRule="auto"/>
        <w:jc w:val="center"/>
      </w:pPr>
    </w:p>
    <w:p w14:paraId="3F73C842" w14:textId="77777777" w:rsidR="00421EAA" w:rsidRPr="00E120FD" w:rsidRDefault="00421EAA">
      <w:pPr>
        <w:spacing w:after="0" w:line="240" w:lineRule="auto"/>
        <w:jc w:val="center"/>
      </w:pPr>
    </w:p>
    <w:p w14:paraId="57D6612B" w14:textId="77777777" w:rsidR="004E7E61" w:rsidRPr="00E120FD" w:rsidRDefault="00000000">
      <w:pPr>
        <w:spacing w:after="0" w:line="240" w:lineRule="auto"/>
        <w:jc w:val="center"/>
      </w:pPr>
      <w:r w:rsidRPr="00E120FD">
        <w:t>CAPITOLUL I</w:t>
      </w:r>
    </w:p>
    <w:p w14:paraId="565A9C9D" w14:textId="77777777" w:rsidR="00421EAA" w:rsidRPr="00E120FD" w:rsidRDefault="00421EAA">
      <w:pPr>
        <w:spacing w:after="0" w:line="240" w:lineRule="auto"/>
        <w:jc w:val="center"/>
      </w:pPr>
      <w:r w:rsidRPr="00E120FD">
        <w:t>STANDARDE REFERITOARE LA PREVEDERI GENERALE</w:t>
      </w:r>
    </w:p>
    <w:p w14:paraId="6D3725BF" w14:textId="77777777" w:rsidR="004E7E61" w:rsidRPr="00E120FD" w:rsidRDefault="004E7E61">
      <w:pPr>
        <w:spacing w:after="0" w:line="240" w:lineRule="auto"/>
      </w:pPr>
    </w:p>
    <w:p w14:paraId="77B0141C" w14:textId="77777777" w:rsidR="004E7E61" w:rsidRPr="00E120FD" w:rsidRDefault="004E7E61">
      <w:pPr>
        <w:spacing w:after="0" w:line="240" w:lineRule="auto"/>
      </w:pPr>
    </w:p>
    <w:p w14:paraId="39005C99" w14:textId="77777777" w:rsidR="004E7E61" w:rsidRPr="00E120FD" w:rsidRDefault="004E7E61">
      <w:pPr>
        <w:spacing w:after="0" w:line="240" w:lineRule="auto"/>
      </w:pPr>
    </w:p>
    <w:p w14:paraId="5DED3F1C" w14:textId="77777777" w:rsidR="004E7E61" w:rsidRPr="00E120FD" w:rsidRDefault="00000000">
      <w:pPr>
        <w:spacing w:after="0" w:line="240" w:lineRule="auto"/>
        <w:jc w:val="both"/>
        <w:rPr>
          <w:b/>
          <w:bCs/>
        </w:rPr>
      </w:pPr>
      <w:r w:rsidRPr="00E120FD">
        <w:rPr>
          <w:b/>
          <w:bCs/>
        </w:rPr>
        <w:t>Secțiunea A-I/2</w:t>
      </w:r>
    </w:p>
    <w:p w14:paraId="719AF3BB" w14:textId="6497E5B1" w:rsidR="004E7E61" w:rsidRPr="00E120FD" w:rsidRDefault="00000000">
      <w:pPr>
        <w:spacing w:after="0" w:line="240" w:lineRule="auto"/>
        <w:jc w:val="both"/>
        <w:rPr>
          <w:i/>
          <w:iCs/>
        </w:rPr>
      </w:pPr>
      <w:r w:rsidRPr="00E120FD">
        <w:rPr>
          <w:i/>
          <w:iCs/>
        </w:rPr>
        <w:t xml:space="preserve">Certificate și </w:t>
      </w:r>
      <w:r w:rsidR="00E120FD" w:rsidRPr="00E120FD">
        <w:rPr>
          <w:i/>
          <w:iCs/>
        </w:rPr>
        <w:t>atestate</w:t>
      </w:r>
    </w:p>
    <w:p w14:paraId="6BF1B68A" w14:textId="77777777" w:rsidR="00E120FD" w:rsidRPr="00E120FD" w:rsidRDefault="00E120FD">
      <w:pPr>
        <w:spacing w:after="0" w:line="240" w:lineRule="auto"/>
        <w:jc w:val="both"/>
        <w:rPr>
          <w:i/>
          <w:iCs/>
        </w:rPr>
      </w:pPr>
    </w:p>
    <w:p w14:paraId="60852F9D" w14:textId="32F4B81B" w:rsidR="004E7E61" w:rsidRPr="00E120FD" w:rsidRDefault="00E120FD">
      <w:pPr>
        <w:spacing w:after="0" w:line="240" w:lineRule="auto"/>
        <w:jc w:val="both"/>
      </w:pPr>
      <w:r w:rsidRPr="00E120FD">
        <w:t xml:space="preserve">1 </w:t>
      </w:r>
      <w:r w:rsidRPr="00E120FD">
        <w:tab/>
        <w:t>Alineatul (4) se înlocuiește cu următorul text:</w:t>
      </w:r>
    </w:p>
    <w:p w14:paraId="70807C6A" w14:textId="77777777" w:rsidR="004E7E61" w:rsidRPr="00E120FD" w:rsidRDefault="004E7E61">
      <w:pPr>
        <w:spacing w:after="0" w:line="240" w:lineRule="auto"/>
        <w:jc w:val="both"/>
      </w:pPr>
    </w:p>
    <w:p w14:paraId="0C31DB4F" w14:textId="77777777" w:rsidR="004E7E61" w:rsidRPr="00E120FD" w:rsidRDefault="00000000" w:rsidP="00E120FD">
      <w:pPr>
        <w:tabs>
          <w:tab w:val="left" w:pos="1350"/>
        </w:tabs>
        <w:spacing w:after="0" w:line="240" w:lineRule="auto"/>
        <w:ind w:left="720"/>
        <w:jc w:val="both"/>
      </w:pPr>
      <w:r w:rsidRPr="00E120FD">
        <w:t xml:space="preserve">"4 </w:t>
      </w:r>
      <w:bookmarkStart w:id="2" w:name="_Hlk170889394"/>
      <w:r w:rsidRPr="00E120FD">
        <w:t>Folosind formate care pot fi diferite de cele stabilite în această secțiune, în conformitate cu regula I/2 alineatul (10), părțile se asigură că, în toate cazurile:</w:t>
      </w:r>
    </w:p>
    <w:p w14:paraId="5CD23617" w14:textId="77777777" w:rsidR="004E7E61" w:rsidRPr="00E120FD" w:rsidRDefault="004E7E61" w:rsidP="00E120FD">
      <w:pPr>
        <w:tabs>
          <w:tab w:val="left" w:pos="1350"/>
        </w:tabs>
        <w:spacing w:after="0" w:line="240" w:lineRule="auto"/>
        <w:ind w:left="720"/>
        <w:jc w:val="both"/>
      </w:pPr>
    </w:p>
    <w:p w14:paraId="0771F0CB" w14:textId="77777777" w:rsidR="004E7E61" w:rsidRPr="00E120FD" w:rsidRDefault="00000000" w:rsidP="00E120FD">
      <w:pPr>
        <w:pStyle w:val="ListParagraph"/>
        <w:numPr>
          <w:ilvl w:val="0"/>
          <w:numId w:val="1"/>
        </w:numPr>
        <w:tabs>
          <w:tab w:val="left" w:pos="1350"/>
        </w:tabs>
        <w:spacing w:after="0" w:line="240" w:lineRule="auto"/>
        <w:ind w:left="720" w:firstLine="0"/>
        <w:jc w:val="both"/>
      </w:pPr>
      <w:r w:rsidRPr="00E120FD">
        <w:t>toate informațiile referitoare la identitatea și descrierea personală a titularului, inclusiv numele, data nașterii, fotografia și semnătura, împreună cu data la care a fost eliberat documentul, vor fi afișate pe aceeași parte a documentelor;</w:t>
      </w:r>
    </w:p>
    <w:p w14:paraId="74CBA704" w14:textId="77777777" w:rsidR="00E120FD" w:rsidRPr="00E120FD" w:rsidRDefault="00E120FD" w:rsidP="00E120FD">
      <w:pPr>
        <w:pStyle w:val="ListParagraph"/>
        <w:tabs>
          <w:tab w:val="left" w:pos="1350"/>
        </w:tabs>
        <w:spacing w:after="0" w:line="240" w:lineRule="auto"/>
        <w:jc w:val="both"/>
      </w:pPr>
    </w:p>
    <w:p w14:paraId="65AEBE82" w14:textId="4D8BE805" w:rsidR="004E7E61" w:rsidRPr="00E120FD" w:rsidRDefault="00000000" w:rsidP="00E120FD">
      <w:pPr>
        <w:pStyle w:val="ListParagraph"/>
        <w:numPr>
          <w:ilvl w:val="0"/>
          <w:numId w:val="1"/>
        </w:numPr>
        <w:tabs>
          <w:tab w:val="left" w:pos="1350"/>
        </w:tabs>
        <w:spacing w:after="0" w:line="240" w:lineRule="auto"/>
        <w:ind w:left="720" w:firstLine="0"/>
        <w:jc w:val="both"/>
      </w:pPr>
      <w:r w:rsidRPr="00E120FD">
        <w:t xml:space="preserve">toate informațiile referitoare la capacitatea sau capacitățile în care titularul are dreptul să servească, în conformitate cu cerințele Administrației </w:t>
      </w:r>
      <w:r w:rsidR="00E120FD" w:rsidRPr="00E120FD">
        <w:t>p</w:t>
      </w:r>
      <w:r w:rsidRPr="00E120FD">
        <w:t xml:space="preserve">rivind </w:t>
      </w:r>
      <w:r w:rsidR="00E120FD" w:rsidRPr="00E120FD">
        <w:t>echipajul minim de siguranță,</w:t>
      </w:r>
      <w:r w:rsidRPr="00E120FD">
        <w:t xml:space="preserve"> precum și orice limitări, sunt afișate în mod vizibil și ușor de identificat;</w:t>
      </w:r>
    </w:p>
    <w:p w14:paraId="2395AB03" w14:textId="77777777" w:rsidR="00E120FD" w:rsidRPr="00E120FD" w:rsidRDefault="00E120FD" w:rsidP="00E120FD">
      <w:pPr>
        <w:tabs>
          <w:tab w:val="left" w:pos="1350"/>
        </w:tabs>
        <w:spacing w:after="0" w:line="240" w:lineRule="auto"/>
        <w:ind w:left="720"/>
        <w:jc w:val="both"/>
      </w:pPr>
    </w:p>
    <w:p w14:paraId="6018A7FD" w14:textId="45EB3DC4" w:rsidR="004E7E61" w:rsidRPr="00E120FD" w:rsidRDefault="00000000" w:rsidP="00E120FD">
      <w:pPr>
        <w:pStyle w:val="ListParagraph"/>
        <w:numPr>
          <w:ilvl w:val="0"/>
          <w:numId w:val="1"/>
        </w:numPr>
        <w:tabs>
          <w:tab w:val="left" w:pos="1350"/>
        </w:tabs>
        <w:spacing w:after="0" w:line="240" w:lineRule="auto"/>
        <w:ind w:left="720" w:firstLine="0"/>
        <w:jc w:val="both"/>
      </w:pPr>
      <w:r w:rsidRPr="00E120FD">
        <w:t xml:space="preserve">termenii "față", "spate" și "verso", astfel cum sunt menționați în </w:t>
      </w:r>
      <w:r w:rsidR="00E120FD" w:rsidRPr="00E120FD">
        <w:t>prezentele</w:t>
      </w:r>
      <w:r w:rsidR="00E120FD">
        <w:t xml:space="preserve"> </w:t>
      </w:r>
      <w:r w:rsidRPr="00E120FD">
        <w:t xml:space="preserve">dispoziții, nu se aplică certificatelor și atestatelor </w:t>
      </w:r>
      <w:r w:rsidR="00E120FD">
        <w:t>î</w:t>
      </w:r>
      <w:r w:rsidRPr="00E120FD">
        <w:t>n forma</w:t>
      </w:r>
      <w:r w:rsidR="00E120FD" w:rsidRPr="00E120FD">
        <w:t>t</w:t>
      </w:r>
      <w:r w:rsidRPr="00E120FD">
        <w:t xml:space="preserve"> electronic; și</w:t>
      </w:r>
    </w:p>
    <w:p w14:paraId="2CF17D23" w14:textId="77777777" w:rsidR="004E7E61" w:rsidRPr="00E120FD" w:rsidRDefault="004E7E61">
      <w:pPr>
        <w:spacing w:after="0" w:line="240" w:lineRule="auto"/>
        <w:jc w:val="both"/>
      </w:pPr>
    </w:p>
    <w:p w14:paraId="475A7497" w14:textId="3FB6A5B4" w:rsidR="004E7E61" w:rsidRDefault="00000000" w:rsidP="00E120FD">
      <w:pPr>
        <w:tabs>
          <w:tab w:val="left" w:pos="360"/>
        </w:tabs>
        <w:spacing w:after="0" w:line="240" w:lineRule="auto"/>
        <w:ind w:left="630"/>
        <w:jc w:val="both"/>
      </w:pPr>
      <w:r w:rsidRPr="00E120FD">
        <w:t xml:space="preserve">  4.  </w:t>
      </w:r>
      <w:r w:rsidR="00E120FD">
        <w:t xml:space="preserve">o stampilă </w:t>
      </w:r>
      <w:r w:rsidRPr="00E120FD">
        <w:t xml:space="preserve"> oficial</w:t>
      </w:r>
      <w:r w:rsidR="00E120FD">
        <w:t>ă</w:t>
      </w:r>
      <w:r w:rsidRPr="00E120FD">
        <w:t xml:space="preserve">, fotografia și semnătura navigatorului nu sunt  necesare pentru certificate și </w:t>
      </w:r>
      <w:r w:rsidR="00E120FD">
        <w:t>atestate</w:t>
      </w:r>
      <w:r w:rsidRPr="00E120FD">
        <w:t xml:space="preserve"> în format electronic."</w:t>
      </w:r>
      <w:bookmarkEnd w:id="2"/>
    </w:p>
    <w:sectPr w:rsidR="004E7E6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043D08" w14:textId="77777777" w:rsidR="000D7F74" w:rsidRPr="00E120FD" w:rsidRDefault="000D7F74">
      <w:pPr>
        <w:spacing w:after="0" w:line="240" w:lineRule="auto"/>
      </w:pPr>
      <w:r w:rsidRPr="00E120FD">
        <w:separator/>
      </w:r>
    </w:p>
  </w:endnote>
  <w:endnote w:type="continuationSeparator" w:id="0">
    <w:p w14:paraId="684585A5" w14:textId="77777777" w:rsidR="000D7F74" w:rsidRPr="00E120FD" w:rsidRDefault="000D7F74">
      <w:pPr>
        <w:spacing w:after="0" w:line="240" w:lineRule="auto"/>
      </w:pPr>
      <w:r w:rsidRPr="00E120F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A070A8" w14:textId="77777777" w:rsidR="000D7F74" w:rsidRPr="00E120FD" w:rsidRDefault="000D7F74">
      <w:pPr>
        <w:spacing w:after="0" w:line="240" w:lineRule="auto"/>
      </w:pPr>
      <w:r w:rsidRPr="00E120FD">
        <w:rPr>
          <w:color w:val="000000"/>
        </w:rPr>
        <w:separator/>
      </w:r>
    </w:p>
  </w:footnote>
  <w:footnote w:type="continuationSeparator" w:id="0">
    <w:p w14:paraId="250BE060" w14:textId="77777777" w:rsidR="000D7F74" w:rsidRPr="00E120FD" w:rsidRDefault="000D7F74">
      <w:pPr>
        <w:spacing w:after="0" w:line="240" w:lineRule="auto"/>
      </w:pPr>
      <w:r w:rsidRPr="00E120FD">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ED20F9"/>
    <w:multiLevelType w:val="multilevel"/>
    <w:tmpl w:val="407ADE4A"/>
    <w:lvl w:ilvl="0">
      <w:start w:val="1"/>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16cid:durableId="5524222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E61"/>
    <w:rsid w:val="000B0E55"/>
    <w:rsid w:val="000D4446"/>
    <w:rsid w:val="000D7F74"/>
    <w:rsid w:val="00421EAA"/>
    <w:rsid w:val="004E7E61"/>
    <w:rsid w:val="00654F42"/>
    <w:rsid w:val="00733271"/>
    <w:rsid w:val="00773C46"/>
    <w:rsid w:val="007F1542"/>
    <w:rsid w:val="00944135"/>
    <w:rsid w:val="00A02CEF"/>
    <w:rsid w:val="00CB6C68"/>
    <w:rsid w:val="00CE0E2A"/>
    <w:rsid w:val="00D57F0B"/>
    <w:rsid w:val="00D646F4"/>
    <w:rsid w:val="00D86E06"/>
    <w:rsid w:val="00D92F79"/>
    <w:rsid w:val="00E120FD"/>
    <w:rsid w:val="00FB21A5"/>
    <w:rsid w:val="00FC66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3FF8E"/>
  <w15:docId w15:val="{223FBCE9-D6A3-405A-A428-A9B484B65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ptos" w:eastAsia="Aptos" w:hAnsi="Aptos"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autoSpaceDN w:val="0"/>
      <w:spacing w:after="160" w:line="276" w:lineRule="auto"/>
    </w:pPr>
    <w:rPr>
      <w:kern w:val="3"/>
      <w:sz w:val="24"/>
      <w:szCs w:val="24"/>
      <w:lang w:val="ro-RO"/>
    </w:rPr>
  </w:style>
  <w:style w:type="paragraph" w:styleId="Heading1">
    <w:name w:val="heading 1"/>
    <w:basedOn w:val="Normal"/>
    <w:next w:val="Normal"/>
    <w:uiPriority w:val="9"/>
    <w:qFormat/>
    <w:pPr>
      <w:keepNext/>
      <w:keepLines/>
      <w:spacing w:before="360" w:after="80"/>
      <w:outlineLvl w:val="0"/>
    </w:pPr>
    <w:rPr>
      <w:rFonts w:ascii="Aptos Display" w:eastAsia="Times New Roman" w:hAnsi="Aptos Display"/>
      <w:color w:val="0F4761"/>
      <w:sz w:val="40"/>
      <w:szCs w:val="40"/>
    </w:rPr>
  </w:style>
  <w:style w:type="paragraph" w:styleId="Heading2">
    <w:name w:val="heading 2"/>
    <w:basedOn w:val="Normal"/>
    <w:next w:val="Normal"/>
    <w:uiPriority w:val="9"/>
    <w:semiHidden/>
    <w:unhideWhenUsed/>
    <w:qFormat/>
    <w:pPr>
      <w:keepNext/>
      <w:keepLines/>
      <w:spacing w:before="160" w:after="80"/>
      <w:outlineLvl w:val="1"/>
    </w:pPr>
    <w:rPr>
      <w:rFonts w:ascii="Aptos Display" w:eastAsia="Times New Roman" w:hAnsi="Aptos Display"/>
      <w:color w:val="0F4761"/>
      <w:sz w:val="32"/>
      <w:szCs w:val="32"/>
    </w:rPr>
  </w:style>
  <w:style w:type="paragraph" w:styleId="Heading3">
    <w:name w:val="heading 3"/>
    <w:basedOn w:val="Normal"/>
    <w:next w:val="Normal"/>
    <w:uiPriority w:val="9"/>
    <w:semiHidden/>
    <w:unhideWhenUsed/>
    <w:qFormat/>
    <w:pPr>
      <w:keepNext/>
      <w:keepLines/>
      <w:spacing w:before="160" w:after="80"/>
      <w:outlineLvl w:val="2"/>
    </w:pPr>
    <w:rPr>
      <w:rFonts w:eastAsia="Times New Roman"/>
      <w:color w:val="0F4761"/>
      <w:sz w:val="28"/>
      <w:szCs w:val="28"/>
    </w:rPr>
  </w:style>
  <w:style w:type="paragraph" w:styleId="Heading4">
    <w:name w:val="heading 4"/>
    <w:basedOn w:val="Normal"/>
    <w:next w:val="Normal"/>
    <w:uiPriority w:val="9"/>
    <w:semiHidden/>
    <w:unhideWhenUsed/>
    <w:qFormat/>
    <w:pPr>
      <w:keepNext/>
      <w:keepLines/>
      <w:spacing w:before="80" w:after="40"/>
      <w:outlineLvl w:val="3"/>
    </w:pPr>
    <w:rPr>
      <w:rFonts w:eastAsia="Times New Roman"/>
      <w:i/>
      <w:iCs/>
      <w:color w:val="0F4761"/>
    </w:rPr>
  </w:style>
  <w:style w:type="paragraph" w:styleId="Heading5">
    <w:name w:val="heading 5"/>
    <w:basedOn w:val="Normal"/>
    <w:next w:val="Normal"/>
    <w:uiPriority w:val="9"/>
    <w:semiHidden/>
    <w:unhideWhenUsed/>
    <w:qFormat/>
    <w:pPr>
      <w:keepNext/>
      <w:keepLines/>
      <w:spacing w:before="80" w:after="40"/>
      <w:outlineLvl w:val="4"/>
    </w:pPr>
    <w:rPr>
      <w:rFonts w:eastAsia="Times New Roman"/>
      <w:color w:val="0F4761"/>
    </w:rPr>
  </w:style>
  <w:style w:type="paragraph" w:styleId="Heading6">
    <w:name w:val="heading 6"/>
    <w:basedOn w:val="Normal"/>
    <w:next w:val="Normal"/>
    <w:uiPriority w:val="9"/>
    <w:semiHidden/>
    <w:unhideWhenUsed/>
    <w:qFormat/>
    <w:pPr>
      <w:keepNext/>
      <w:keepLines/>
      <w:spacing w:before="40" w:after="0"/>
      <w:outlineLvl w:val="5"/>
    </w:pPr>
    <w:rPr>
      <w:rFonts w:eastAsia="Times New Roman"/>
      <w:i/>
      <w:iCs/>
      <w:color w:val="595959"/>
    </w:rPr>
  </w:style>
  <w:style w:type="paragraph" w:styleId="Heading7">
    <w:name w:val="heading 7"/>
    <w:basedOn w:val="Normal"/>
    <w:next w:val="Normal"/>
    <w:pPr>
      <w:keepNext/>
      <w:keepLines/>
      <w:spacing w:before="40" w:after="0"/>
      <w:outlineLvl w:val="6"/>
    </w:pPr>
    <w:rPr>
      <w:rFonts w:eastAsia="Times New Roman"/>
      <w:color w:val="595959"/>
    </w:rPr>
  </w:style>
  <w:style w:type="paragraph" w:styleId="Heading8">
    <w:name w:val="heading 8"/>
    <w:basedOn w:val="Normal"/>
    <w:next w:val="Normal"/>
    <w:pPr>
      <w:keepNext/>
      <w:keepLines/>
      <w:spacing w:after="0"/>
      <w:outlineLvl w:val="7"/>
    </w:pPr>
    <w:rPr>
      <w:rFonts w:eastAsia="Times New Roman"/>
      <w:i/>
      <w:iCs/>
      <w:color w:val="272727"/>
    </w:rPr>
  </w:style>
  <w:style w:type="paragraph" w:styleId="Heading9">
    <w:name w:val="heading 9"/>
    <w:basedOn w:val="Normal"/>
    <w:next w:val="Normal"/>
    <w:pPr>
      <w:keepNext/>
      <w:keepLines/>
      <w:spacing w:after="0"/>
      <w:outlineLvl w:val="8"/>
    </w:pPr>
    <w:rPr>
      <w:rFonts w:eastAsia="Times New Roman"/>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Pr>
      <w:rFonts w:ascii="Aptos Display" w:eastAsia="Times New Roman" w:hAnsi="Aptos Display" w:cs="Times New Roman"/>
      <w:color w:val="0F4761"/>
      <w:sz w:val="40"/>
      <w:szCs w:val="40"/>
    </w:rPr>
  </w:style>
  <w:style w:type="character" w:customStyle="1" w:styleId="Heading2Char">
    <w:name w:val="Heading 2 Char"/>
    <w:rPr>
      <w:rFonts w:ascii="Aptos Display" w:eastAsia="Times New Roman" w:hAnsi="Aptos Display" w:cs="Times New Roman"/>
      <w:color w:val="0F4761"/>
      <w:sz w:val="32"/>
      <w:szCs w:val="32"/>
    </w:rPr>
  </w:style>
  <w:style w:type="character" w:customStyle="1" w:styleId="Heading3Char">
    <w:name w:val="Heading 3 Char"/>
    <w:rPr>
      <w:rFonts w:eastAsia="Times New Roman" w:cs="Times New Roman"/>
      <w:color w:val="0F4761"/>
      <w:sz w:val="28"/>
      <w:szCs w:val="28"/>
    </w:rPr>
  </w:style>
  <w:style w:type="character" w:customStyle="1" w:styleId="Heading4Char">
    <w:name w:val="Heading 4 Char"/>
    <w:rPr>
      <w:rFonts w:eastAsia="Times New Roman" w:cs="Times New Roman"/>
      <w:i/>
      <w:iCs/>
      <w:color w:val="0F4761"/>
    </w:rPr>
  </w:style>
  <w:style w:type="character" w:customStyle="1" w:styleId="Heading5Char">
    <w:name w:val="Heading 5 Char"/>
    <w:rPr>
      <w:rFonts w:eastAsia="Times New Roman" w:cs="Times New Roman"/>
      <w:color w:val="0F4761"/>
    </w:rPr>
  </w:style>
  <w:style w:type="character" w:customStyle="1" w:styleId="Heading6Char">
    <w:name w:val="Heading 6 Char"/>
    <w:rPr>
      <w:rFonts w:eastAsia="Times New Roman" w:cs="Times New Roman"/>
      <w:i/>
      <w:iCs/>
      <w:color w:val="595959"/>
    </w:rPr>
  </w:style>
  <w:style w:type="character" w:customStyle="1" w:styleId="Heading7Char">
    <w:name w:val="Heading 7 Char"/>
    <w:rPr>
      <w:rFonts w:eastAsia="Times New Roman" w:cs="Times New Roman"/>
      <w:color w:val="595959"/>
    </w:rPr>
  </w:style>
  <w:style w:type="character" w:customStyle="1" w:styleId="Heading8Char">
    <w:name w:val="Heading 8 Char"/>
    <w:rPr>
      <w:rFonts w:eastAsia="Times New Roman" w:cs="Times New Roman"/>
      <w:i/>
      <w:iCs/>
      <w:color w:val="272727"/>
    </w:rPr>
  </w:style>
  <w:style w:type="character" w:customStyle="1" w:styleId="Heading9Char">
    <w:name w:val="Heading 9 Char"/>
    <w:rPr>
      <w:rFonts w:eastAsia="Times New Roman" w:cs="Times New Roman"/>
      <w:color w:val="272727"/>
    </w:rPr>
  </w:style>
  <w:style w:type="paragraph" w:styleId="Title">
    <w:name w:val="Title"/>
    <w:basedOn w:val="Normal"/>
    <w:next w:val="Normal"/>
    <w:uiPriority w:val="10"/>
    <w:qFormat/>
    <w:pPr>
      <w:spacing w:after="80" w:line="240" w:lineRule="auto"/>
      <w:contextualSpacing/>
    </w:pPr>
    <w:rPr>
      <w:rFonts w:ascii="Aptos Display" w:eastAsia="Times New Roman" w:hAnsi="Aptos Display"/>
      <w:spacing w:val="-10"/>
      <w:sz w:val="56"/>
      <w:szCs w:val="56"/>
    </w:rPr>
  </w:style>
  <w:style w:type="character" w:customStyle="1" w:styleId="TitleChar">
    <w:name w:val="Title Char"/>
    <w:rPr>
      <w:rFonts w:ascii="Aptos Display" w:eastAsia="Times New Roman" w:hAnsi="Aptos Display" w:cs="Times New Roman"/>
      <w:spacing w:val="-10"/>
      <w:kern w:val="3"/>
      <w:sz w:val="56"/>
      <w:szCs w:val="56"/>
    </w:rPr>
  </w:style>
  <w:style w:type="paragraph" w:styleId="Subtitle">
    <w:name w:val="Subtitle"/>
    <w:basedOn w:val="Normal"/>
    <w:next w:val="Normal"/>
    <w:uiPriority w:val="11"/>
    <w:qFormat/>
    <w:rPr>
      <w:rFonts w:eastAsia="Times New Roman"/>
      <w:color w:val="595959"/>
      <w:spacing w:val="15"/>
      <w:sz w:val="28"/>
      <w:szCs w:val="28"/>
    </w:rPr>
  </w:style>
  <w:style w:type="character" w:customStyle="1" w:styleId="SubtitleChar">
    <w:name w:val="Subtitle Char"/>
    <w:rPr>
      <w:rFonts w:eastAsia="Times New Roman" w:cs="Times New Roman"/>
      <w:color w:val="595959"/>
      <w:spacing w:val="15"/>
      <w:sz w:val="28"/>
      <w:szCs w:val="28"/>
    </w:rPr>
  </w:style>
  <w:style w:type="paragraph" w:styleId="Quote">
    <w:name w:val="Quote"/>
    <w:basedOn w:val="Normal"/>
    <w:next w:val="Normal"/>
    <w:pPr>
      <w:spacing w:before="160"/>
      <w:jc w:val="center"/>
    </w:pPr>
    <w:rPr>
      <w:i/>
      <w:iCs/>
      <w:color w:val="404040"/>
    </w:rPr>
  </w:style>
  <w:style w:type="character" w:customStyle="1" w:styleId="QuoteChar">
    <w:name w:val="Quote Char"/>
    <w:rPr>
      <w:i/>
      <w:iCs/>
      <w:color w:val="404040"/>
    </w:rPr>
  </w:style>
  <w:style w:type="paragraph" w:styleId="ListParagraph">
    <w:name w:val="List Paragraph"/>
    <w:basedOn w:val="Normal"/>
    <w:pPr>
      <w:ind w:left="720"/>
      <w:contextualSpacing/>
    </w:pPr>
  </w:style>
  <w:style w:type="character" w:styleId="IntenseEmphasis">
    <w:name w:val="Intense Emphasis"/>
    <w:rPr>
      <w:i/>
      <w:iCs/>
      <w:color w:val="0F4761"/>
    </w:rPr>
  </w:style>
  <w:style w:type="paragraph" w:styleId="IntenseQuote">
    <w:name w:val="Intense Quote"/>
    <w:basedOn w:val="Normal"/>
    <w:next w:val="Normal"/>
    <w:pPr>
      <w:pBdr>
        <w:top w:val="single" w:sz="4" w:space="10" w:color="0F4761"/>
        <w:bottom w:val="single" w:sz="4" w:space="10" w:color="0F4761"/>
      </w:pBdr>
      <w:spacing w:before="360" w:after="360"/>
      <w:ind w:left="864" w:right="864"/>
      <w:jc w:val="center"/>
    </w:pPr>
    <w:rPr>
      <w:i/>
      <w:iCs/>
      <w:color w:val="0F4761"/>
    </w:rPr>
  </w:style>
  <w:style w:type="character" w:customStyle="1" w:styleId="IntenseQuoteChar">
    <w:name w:val="Intense Quote Char"/>
    <w:rPr>
      <w:i/>
      <w:iCs/>
      <w:color w:val="0F4761"/>
    </w:rPr>
  </w:style>
  <w:style w:type="character" w:styleId="IntenseReference">
    <w:name w:val="Intense Reference"/>
    <w:rPr>
      <w:b/>
      <w:bCs/>
      <w:smallCaps/>
      <w:color w:val="0F476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8475DB-6399-42D4-B660-59A840FC7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596</Words>
  <Characters>3402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Cristina Vutcovici</dc:creator>
  <cp:keywords/>
  <dc:description/>
  <cp:lastModifiedBy>Ioana Cristina Vutcovici</cp:lastModifiedBy>
  <cp:revision>4</cp:revision>
  <dcterms:created xsi:type="dcterms:W3CDTF">2024-07-17T13:13:00Z</dcterms:created>
  <dcterms:modified xsi:type="dcterms:W3CDTF">2024-11-19T08:58:00Z</dcterms:modified>
</cp:coreProperties>
</file>