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7BE5" w14:textId="4CA12C1F" w:rsidR="00C66199" w:rsidRPr="002B5F8A" w:rsidRDefault="00DE5AB4" w:rsidP="00C66199">
      <w:pPr>
        <w:rPr>
          <w:b/>
          <w:lang w:val="en-US"/>
        </w:rPr>
      </w:pPr>
      <w:r>
        <w:rPr>
          <w:b/>
        </w:rPr>
        <w:t>DIRECŢIA TRANSPORT NAVAL</w:t>
      </w:r>
    </w:p>
    <w:p w14:paraId="36BDB304" w14:textId="4AEDDB64" w:rsidR="00C66199" w:rsidRDefault="00C66199" w:rsidP="00BF7128">
      <w:pPr>
        <w:spacing w:before="0" w:after="0" w:line="240" w:lineRule="auto"/>
        <w:ind w:firstLine="7200"/>
        <w:jc w:val="center"/>
        <w:rPr>
          <w:b/>
          <w:i/>
        </w:rPr>
      </w:pPr>
      <w:r w:rsidRPr="00326790">
        <w:rPr>
          <w:b/>
          <w:i/>
        </w:rPr>
        <w:t xml:space="preserve">Nr. </w:t>
      </w:r>
      <w:r w:rsidR="00517CEF">
        <w:rPr>
          <w:b/>
          <w:i/>
        </w:rPr>
        <w:t>33679/1362</w:t>
      </w:r>
    </w:p>
    <w:p w14:paraId="26896517" w14:textId="192F5930" w:rsidR="00C66199" w:rsidRPr="00326790" w:rsidRDefault="00C66199" w:rsidP="00BF7128">
      <w:pPr>
        <w:ind w:left="6480" w:firstLine="720"/>
        <w:rPr>
          <w:b/>
          <w:i/>
        </w:rPr>
      </w:pPr>
      <w:r>
        <w:rPr>
          <w:b/>
          <w:i/>
        </w:rPr>
        <w:t>Data:</w:t>
      </w:r>
      <w:r w:rsidR="0091797B">
        <w:rPr>
          <w:b/>
          <w:i/>
        </w:rPr>
        <w:t xml:space="preserve"> </w:t>
      </w:r>
      <w:r w:rsidR="00517CEF">
        <w:rPr>
          <w:b/>
          <w:i/>
        </w:rPr>
        <w:t>01</w:t>
      </w:r>
      <w:r w:rsidR="00FF11D6">
        <w:rPr>
          <w:b/>
          <w:i/>
        </w:rPr>
        <w:t>.</w:t>
      </w:r>
      <w:r w:rsidR="00517CEF">
        <w:rPr>
          <w:b/>
          <w:i/>
        </w:rPr>
        <w:t>10</w:t>
      </w:r>
      <w:r w:rsidR="00FF11D6">
        <w:rPr>
          <w:b/>
          <w:i/>
        </w:rPr>
        <w:t>.2021</w:t>
      </w:r>
    </w:p>
    <w:p w14:paraId="110DB886" w14:textId="77777777" w:rsidR="00DE5AB4" w:rsidRPr="00693793" w:rsidRDefault="00DE5AB4" w:rsidP="00DE5AB4">
      <w:pPr>
        <w:pStyle w:val="Heading4"/>
        <w:rPr>
          <w:rFonts w:ascii="Trebuchet MS" w:hAnsi="Trebuchet MS"/>
          <w:sz w:val="22"/>
          <w:szCs w:val="22"/>
        </w:rPr>
      </w:pPr>
    </w:p>
    <w:p w14:paraId="566CAE51" w14:textId="77777777" w:rsidR="00DE5AB4" w:rsidRPr="00693793" w:rsidRDefault="00DE5AB4" w:rsidP="00DE5AB4">
      <w:pPr>
        <w:pStyle w:val="Heading4"/>
        <w:rPr>
          <w:rFonts w:ascii="Trebuchet MS" w:hAnsi="Trebuchet MS"/>
          <w:sz w:val="22"/>
          <w:szCs w:val="22"/>
        </w:rPr>
      </w:pPr>
    </w:p>
    <w:p w14:paraId="226837C3" w14:textId="77777777" w:rsidR="00DE5AB4" w:rsidRPr="00693793" w:rsidRDefault="00DE5AB4" w:rsidP="00BF7128">
      <w:pPr>
        <w:pStyle w:val="Heading4"/>
        <w:rPr>
          <w:rFonts w:ascii="Trebuchet MS" w:hAnsi="Trebuchet MS"/>
          <w:sz w:val="22"/>
          <w:szCs w:val="22"/>
        </w:rPr>
      </w:pPr>
      <w:r w:rsidRPr="00693793">
        <w:rPr>
          <w:rFonts w:ascii="Trebuchet MS" w:hAnsi="Trebuchet MS"/>
          <w:sz w:val="22"/>
          <w:szCs w:val="22"/>
        </w:rPr>
        <w:t>REFERAT DE APROBARE</w:t>
      </w:r>
    </w:p>
    <w:p w14:paraId="26EB9D2C" w14:textId="77777777" w:rsidR="006F1364" w:rsidRDefault="006F1364" w:rsidP="006F1364">
      <w:pPr>
        <w:autoSpaceDE w:val="0"/>
        <w:autoSpaceDN w:val="0"/>
        <w:adjustRightInd w:val="0"/>
        <w:jc w:val="center"/>
        <w:rPr>
          <w:b/>
        </w:rPr>
      </w:pPr>
      <w:r w:rsidRPr="006F1364">
        <w:rPr>
          <w:b/>
        </w:rPr>
        <w:t xml:space="preserve">a Ordinului ministrului transporturilor și infrastructurii pentru publicarea acceptării rectificării aduse Codului </w:t>
      </w:r>
      <w:proofErr w:type="spellStart"/>
      <w:r w:rsidRPr="006F1364">
        <w:rPr>
          <w:b/>
        </w:rPr>
        <w:t>internaţional</w:t>
      </w:r>
      <w:proofErr w:type="spellEnd"/>
      <w:r w:rsidRPr="006F1364">
        <w:rPr>
          <w:b/>
        </w:rPr>
        <w:t xml:space="preserve"> pentru nave care operează în ape polare (Codul polar) prin Procesul-verbal de rectificare al </w:t>
      </w:r>
      <w:proofErr w:type="spellStart"/>
      <w:r w:rsidRPr="006F1364">
        <w:rPr>
          <w:b/>
        </w:rPr>
        <w:t>Organizaţiei</w:t>
      </w:r>
      <w:proofErr w:type="spellEnd"/>
      <w:r w:rsidRPr="006F1364">
        <w:rPr>
          <w:b/>
        </w:rPr>
        <w:t xml:space="preserve"> Maritime </w:t>
      </w:r>
      <w:proofErr w:type="spellStart"/>
      <w:r w:rsidRPr="006F1364">
        <w:rPr>
          <w:b/>
        </w:rPr>
        <w:t>Internaţionale</w:t>
      </w:r>
      <w:proofErr w:type="spellEnd"/>
      <w:r w:rsidRPr="006F1364">
        <w:rPr>
          <w:b/>
        </w:rPr>
        <w:t xml:space="preserve"> din 30 iulie 2021</w:t>
      </w:r>
    </w:p>
    <w:p w14:paraId="7BD8B827" w14:textId="77777777" w:rsidR="00556A0A" w:rsidRPr="006F1364" w:rsidRDefault="00556A0A" w:rsidP="006F1364">
      <w:pPr>
        <w:autoSpaceDE w:val="0"/>
        <w:autoSpaceDN w:val="0"/>
        <w:adjustRightInd w:val="0"/>
        <w:jc w:val="center"/>
        <w:rPr>
          <w:b/>
        </w:rPr>
      </w:pPr>
    </w:p>
    <w:p w14:paraId="7779D2E0" w14:textId="6AEDAD47" w:rsidR="006F1364" w:rsidRDefault="006F1364" w:rsidP="00517CEF">
      <w:pPr>
        <w:spacing w:before="0" w:after="0"/>
        <w:ind w:firstLine="720"/>
      </w:pPr>
      <w:r w:rsidRPr="006F1364">
        <w:t>Organizația Maritimă Internațională (OMI), cu sediul la Londra, este instituția specializată din sistemul Națiunilor Unite în domeniul navigației maritime comerciale internaționale și are ca scop principal elaborarea cadrului juridic, tehnic și organizatoric pentru asigurarea siguranței navigației, securității navelor și a instalațiilor portuare și prevenirii poluării mediului marin de către nave. România este stat membru al acestei organizații ca urmare a aderării, prin Decretul Consiliului de Stat nr.114/1965, la Convenția de la Geneva din 1948 privind crearea OMI și în prezent este parte la toate convențiile internaționale principale privind siguranța maritimă, securitatea maritimă și prevenirea poluării mediului marin de către nave, adoptate sub egida organizației.</w:t>
      </w:r>
    </w:p>
    <w:p w14:paraId="441DA488" w14:textId="77777777" w:rsidR="00556A0A" w:rsidRPr="006F1364" w:rsidRDefault="00556A0A" w:rsidP="00517CEF">
      <w:pPr>
        <w:spacing w:before="0" w:after="0"/>
        <w:ind w:firstLine="720"/>
      </w:pPr>
    </w:p>
    <w:p w14:paraId="179BD18A" w14:textId="77777777" w:rsidR="006F1364" w:rsidRDefault="006F1364" w:rsidP="00517CEF">
      <w:pPr>
        <w:spacing w:before="0" w:after="0"/>
        <w:ind w:firstLine="720"/>
      </w:pPr>
      <w:r w:rsidRPr="006F1364">
        <w:t xml:space="preserve">În vederea realizării scopurilor sale, OMI organizează conferințe internaționale și sesiuni ale Adunării statelor membre și ale comitetelor sale, pentru adoptarea convențiilor maritime, codurilor și rezoluțiilor în materie. </w:t>
      </w:r>
    </w:p>
    <w:p w14:paraId="403DD2B1" w14:textId="77777777" w:rsidR="00556A0A" w:rsidRPr="006F1364" w:rsidRDefault="00556A0A" w:rsidP="00517CEF">
      <w:pPr>
        <w:spacing w:before="0" w:after="0"/>
        <w:ind w:firstLine="720"/>
      </w:pPr>
    </w:p>
    <w:p w14:paraId="4FC25FD7" w14:textId="77777777" w:rsidR="006F1364" w:rsidRDefault="006F1364" w:rsidP="00517CEF">
      <w:pPr>
        <w:spacing w:before="0" w:after="0"/>
        <w:ind w:firstLine="720"/>
        <w:rPr>
          <w:lang w:eastAsia="ro-RO"/>
        </w:rPr>
      </w:pPr>
      <w:r w:rsidRPr="006F1364">
        <w:rPr>
          <w:lang w:eastAsia="ro-RO"/>
        </w:rPr>
        <w:t>Totalitatea reglementărilor la nivelul OMI au ca scop aplicarea uniformă a unor cerințe privind construcția navelor, operarea acestora, dotarea cu echipamente specifice, pregătirea echipajului și certificarea acestuia, toate acestea contribuind în mod decisiv la siguranța navei, a încărcăturii, a echipajului și nu în ultimul rând, protecția mediului marin.</w:t>
      </w:r>
    </w:p>
    <w:p w14:paraId="1EC8AF9D" w14:textId="77777777" w:rsidR="00556A0A" w:rsidRPr="006F1364" w:rsidRDefault="00556A0A" w:rsidP="00517CEF">
      <w:pPr>
        <w:spacing w:before="0" w:after="0"/>
        <w:ind w:firstLine="720"/>
        <w:rPr>
          <w:lang w:eastAsia="ro-RO"/>
        </w:rPr>
      </w:pPr>
    </w:p>
    <w:p w14:paraId="6EE3AA99" w14:textId="77777777" w:rsidR="006F1364" w:rsidRDefault="006F1364" w:rsidP="00517CEF">
      <w:pPr>
        <w:spacing w:before="0" w:after="0"/>
        <w:ind w:firstLine="708"/>
        <w:rPr>
          <w:lang w:eastAsia="ro-RO"/>
        </w:rPr>
      </w:pPr>
      <w:r w:rsidRPr="006F1364">
        <w:rPr>
          <w:lang w:eastAsia="ro-RO"/>
        </w:rPr>
        <w:t xml:space="preserve">O parte de aceste cerințe sunt realizate prin reglementările impuse de </w:t>
      </w:r>
      <w:proofErr w:type="spellStart"/>
      <w:r w:rsidRPr="006F1364">
        <w:rPr>
          <w:i/>
          <w:lang w:eastAsia="ro-RO"/>
        </w:rPr>
        <w:t>Convenţia</w:t>
      </w:r>
      <w:proofErr w:type="spellEnd"/>
      <w:r w:rsidRPr="006F1364">
        <w:rPr>
          <w:i/>
          <w:lang w:eastAsia="ro-RO"/>
        </w:rPr>
        <w:t xml:space="preserve"> </w:t>
      </w:r>
      <w:proofErr w:type="spellStart"/>
      <w:r w:rsidRPr="006F1364">
        <w:rPr>
          <w:i/>
          <w:lang w:eastAsia="ro-RO"/>
        </w:rPr>
        <w:t>internaţională</w:t>
      </w:r>
      <w:proofErr w:type="spellEnd"/>
      <w:r w:rsidRPr="006F1364">
        <w:rPr>
          <w:i/>
          <w:lang w:eastAsia="ro-RO"/>
        </w:rPr>
        <w:t xml:space="preserve"> din 1974 pentru ocrotirea </w:t>
      </w:r>
      <w:proofErr w:type="spellStart"/>
      <w:r w:rsidRPr="006F1364">
        <w:rPr>
          <w:i/>
          <w:lang w:eastAsia="ro-RO"/>
        </w:rPr>
        <w:t>vieţii</w:t>
      </w:r>
      <w:proofErr w:type="spellEnd"/>
      <w:r w:rsidRPr="006F1364">
        <w:rPr>
          <w:i/>
          <w:lang w:eastAsia="ro-RO"/>
        </w:rPr>
        <w:t xml:space="preserve"> </w:t>
      </w:r>
      <w:proofErr w:type="spellStart"/>
      <w:r w:rsidRPr="006F1364">
        <w:rPr>
          <w:i/>
          <w:lang w:eastAsia="ro-RO"/>
        </w:rPr>
        <w:t>omeneşti</w:t>
      </w:r>
      <w:proofErr w:type="spellEnd"/>
      <w:r w:rsidRPr="006F1364">
        <w:rPr>
          <w:i/>
          <w:lang w:eastAsia="ro-RO"/>
        </w:rPr>
        <w:t xml:space="preserve"> pe mare (</w:t>
      </w:r>
      <w:proofErr w:type="spellStart"/>
      <w:r w:rsidRPr="006F1364">
        <w:rPr>
          <w:i/>
          <w:lang w:eastAsia="ro-RO"/>
        </w:rPr>
        <w:t>Convenţia</w:t>
      </w:r>
      <w:proofErr w:type="spellEnd"/>
      <w:r w:rsidRPr="006F1364">
        <w:rPr>
          <w:i/>
          <w:lang w:eastAsia="ro-RO"/>
        </w:rPr>
        <w:t xml:space="preserve"> SOLAS 1974),</w:t>
      </w:r>
      <w:r w:rsidRPr="006F1364">
        <w:rPr>
          <w:lang w:eastAsia="ro-RO"/>
        </w:rPr>
        <w:t xml:space="preserve"> la care România a aderat prin </w:t>
      </w:r>
      <w:r w:rsidRPr="006F1364">
        <w:rPr>
          <w:i/>
          <w:lang w:eastAsia="ro-RO"/>
        </w:rPr>
        <w:t>Decretul Consiliului de Stat nr. 80/1979</w:t>
      </w:r>
      <w:r w:rsidRPr="006F1364">
        <w:rPr>
          <w:lang w:eastAsia="ro-RO"/>
        </w:rPr>
        <w:t xml:space="preserve"> și de </w:t>
      </w:r>
      <w:proofErr w:type="spellStart"/>
      <w:r w:rsidRPr="006F1364">
        <w:rPr>
          <w:i/>
          <w:lang w:eastAsia="ro-RO"/>
        </w:rPr>
        <w:t>Convenţia</w:t>
      </w:r>
      <w:proofErr w:type="spellEnd"/>
      <w:r w:rsidRPr="006F1364">
        <w:rPr>
          <w:i/>
          <w:lang w:eastAsia="ro-RO"/>
        </w:rPr>
        <w:t xml:space="preserve"> </w:t>
      </w:r>
      <w:proofErr w:type="spellStart"/>
      <w:r w:rsidRPr="006F1364">
        <w:rPr>
          <w:i/>
          <w:lang w:eastAsia="ro-RO"/>
        </w:rPr>
        <w:t>internaţională</w:t>
      </w:r>
      <w:proofErr w:type="spellEnd"/>
      <w:r w:rsidRPr="006F1364">
        <w:rPr>
          <w:i/>
          <w:lang w:eastAsia="ro-RO"/>
        </w:rPr>
        <w:t xml:space="preserve"> din 1973 pentru prevenirea poluării de către nave, </w:t>
      </w:r>
      <w:proofErr w:type="spellStart"/>
      <w:r w:rsidRPr="006F1364">
        <w:rPr>
          <w:i/>
          <w:lang w:eastAsia="ro-RO"/>
        </w:rPr>
        <w:t>aşa</w:t>
      </w:r>
      <w:proofErr w:type="spellEnd"/>
      <w:r w:rsidRPr="006F1364">
        <w:rPr>
          <w:i/>
          <w:lang w:eastAsia="ro-RO"/>
        </w:rPr>
        <w:t xml:space="preserve"> cum a fost modificată prin Protocolul din 1978 referitor la aceasta,</w:t>
      </w:r>
      <w:r w:rsidRPr="006F1364">
        <w:rPr>
          <w:lang w:eastAsia="ro-RO"/>
        </w:rPr>
        <w:t xml:space="preserve"> cunoscută sub abrevierea MARPOL 73/78, la care România a aderat prin </w:t>
      </w:r>
      <w:r w:rsidRPr="006F1364">
        <w:rPr>
          <w:i/>
          <w:lang w:eastAsia="ro-RO"/>
        </w:rPr>
        <w:t>Legea nr. 6/1993</w:t>
      </w:r>
      <w:r w:rsidRPr="006F1364">
        <w:rPr>
          <w:lang w:eastAsia="ro-RO"/>
        </w:rPr>
        <w:t xml:space="preserve">. În temeiul acestor două convenții, </w:t>
      </w:r>
      <w:r w:rsidRPr="006F1364">
        <w:rPr>
          <w:i/>
          <w:lang w:eastAsia="ro-RO"/>
        </w:rPr>
        <w:t xml:space="preserve">Codul internațional pentru nave care operează în ape polare (Codul polar) </w:t>
      </w:r>
      <w:r w:rsidRPr="006F1364">
        <w:rPr>
          <w:lang w:eastAsia="ro-RO"/>
        </w:rPr>
        <w:t xml:space="preserve">a căpătat un caracter obligatoriu. </w:t>
      </w:r>
    </w:p>
    <w:p w14:paraId="1405CF50" w14:textId="77777777" w:rsidR="00556A0A" w:rsidRPr="006F1364" w:rsidRDefault="00556A0A" w:rsidP="00517CEF">
      <w:pPr>
        <w:spacing w:before="0" w:after="0"/>
        <w:ind w:firstLine="708"/>
        <w:rPr>
          <w:lang w:eastAsia="ro-RO"/>
        </w:rPr>
      </w:pPr>
    </w:p>
    <w:p w14:paraId="2F149436" w14:textId="57539835" w:rsidR="006F1364" w:rsidRDefault="006F1364" w:rsidP="00517CEF">
      <w:pPr>
        <w:spacing w:before="0" w:after="0"/>
        <w:ind w:firstLine="708"/>
        <w:rPr>
          <w:lang w:eastAsia="ro-RO"/>
        </w:rPr>
      </w:pPr>
      <w:r w:rsidRPr="006F1364">
        <w:rPr>
          <w:lang w:eastAsia="ro-RO"/>
        </w:rPr>
        <w:t xml:space="preserve">Codul polar a </w:t>
      </w:r>
      <w:r w:rsidR="00556A0A">
        <w:rPr>
          <w:lang w:eastAsia="ro-RO"/>
        </w:rPr>
        <w:t xml:space="preserve">intrat în vigoare în </w:t>
      </w:r>
      <w:proofErr w:type="spellStart"/>
      <w:r w:rsidR="00556A0A">
        <w:rPr>
          <w:lang w:eastAsia="ro-RO"/>
        </w:rPr>
        <w:t>condiţiile</w:t>
      </w:r>
      <w:proofErr w:type="spellEnd"/>
      <w:r w:rsidR="00556A0A">
        <w:rPr>
          <w:lang w:eastAsia="ro-RO"/>
        </w:rPr>
        <w:t xml:space="preserve"> </w:t>
      </w:r>
      <w:proofErr w:type="spellStart"/>
      <w:r w:rsidR="00556A0A">
        <w:rPr>
          <w:lang w:eastAsia="ro-RO"/>
        </w:rPr>
        <w:t>Convenţiilor</w:t>
      </w:r>
      <w:proofErr w:type="spellEnd"/>
      <w:r w:rsidR="00556A0A">
        <w:rPr>
          <w:lang w:eastAsia="ro-RO"/>
        </w:rPr>
        <w:t xml:space="preserve"> SOLAS 1974 şi MARPOL 73/78, în temeiul legii, fiind publicat</w:t>
      </w:r>
      <w:r w:rsidRPr="006F1364">
        <w:rPr>
          <w:lang w:eastAsia="ro-RO"/>
        </w:rPr>
        <w:t xml:space="preserve"> prin </w:t>
      </w:r>
      <w:r w:rsidRPr="006F1364">
        <w:rPr>
          <w:i/>
          <w:lang w:eastAsia="ro-RO"/>
        </w:rPr>
        <w:t xml:space="preserve">Ordinul ministrului transporturilor nr. 1404/2016 privind </w:t>
      </w:r>
      <w:r w:rsidRPr="006F1364">
        <w:rPr>
          <w:i/>
          <w:lang w:eastAsia="ro-RO"/>
        </w:rPr>
        <w:lastRenderedPageBreak/>
        <w:t xml:space="preserve">publicarea acceptării Codului </w:t>
      </w:r>
      <w:proofErr w:type="spellStart"/>
      <w:r w:rsidRPr="006F1364">
        <w:rPr>
          <w:i/>
          <w:lang w:eastAsia="ro-RO"/>
        </w:rPr>
        <w:t>internaţional</w:t>
      </w:r>
      <w:proofErr w:type="spellEnd"/>
      <w:r w:rsidRPr="006F1364">
        <w:rPr>
          <w:i/>
          <w:lang w:eastAsia="ro-RO"/>
        </w:rPr>
        <w:t xml:space="preserve"> pentru nave care operează în ape polare (Codul polar), adoptat de </w:t>
      </w:r>
      <w:proofErr w:type="spellStart"/>
      <w:r w:rsidRPr="006F1364">
        <w:rPr>
          <w:i/>
          <w:lang w:eastAsia="ro-RO"/>
        </w:rPr>
        <w:t>Organizaţia</w:t>
      </w:r>
      <w:proofErr w:type="spellEnd"/>
      <w:r w:rsidRPr="006F1364">
        <w:rPr>
          <w:i/>
          <w:lang w:eastAsia="ro-RO"/>
        </w:rPr>
        <w:t xml:space="preserve"> Maritimă </w:t>
      </w:r>
      <w:proofErr w:type="spellStart"/>
      <w:r w:rsidRPr="006F1364">
        <w:rPr>
          <w:i/>
          <w:lang w:eastAsia="ro-RO"/>
        </w:rPr>
        <w:t>Internaţională</w:t>
      </w:r>
      <w:proofErr w:type="spellEnd"/>
      <w:r w:rsidRPr="006F1364">
        <w:rPr>
          <w:i/>
          <w:lang w:eastAsia="ro-RO"/>
        </w:rPr>
        <w:t xml:space="preserve"> prin </w:t>
      </w:r>
      <w:proofErr w:type="spellStart"/>
      <w:r w:rsidRPr="006F1364">
        <w:rPr>
          <w:i/>
          <w:lang w:eastAsia="ro-RO"/>
        </w:rPr>
        <w:t>Rezoluţia</w:t>
      </w:r>
      <w:proofErr w:type="spellEnd"/>
      <w:r w:rsidRPr="006F1364">
        <w:rPr>
          <w:i/>
          <w:lang w:eastAsia="ro-RO"/>
        </w:rPr>
        <w:t xml:space="preserve"> MSC.385(94) a Comitetului de </w:t>
      </w:r>
      <w:proofErr w:type="spellStart"/>
      <w:r w:rsidRPr="006F1364">
        <w:rPr>
          <w:i/>
          <w:lang w:eastAsia="ro-RO"/>
        </w:rPr>
        <w:t>siguranţă</w:t>
      </w:r>
      <w:proofErr w:type="spellEnd"/>
      <w:r w:rsidRPr="006F1364">
        <w:rPr>
          <w:i/>
          <w:lang w:eastAsia="ro-RO"/>
        </w:rPr>
        <w:t xml:space="preserve"> maritimă din 21 noiembrie 2014 </w:t>
      </w:r>
      <w:proofErr w:type="spellStart"/>
      <w:r w:rsidRPr="006F1364">
        <w:rPr>
          <w:i/>
          <w:lang w:eastAsia="ro-RO"/>
        </w:rPr>
        <w:t>şi</w:t>
      </w:r>
      <w:proofErr w:type="spellEnd"/>
      <w:r w:rsidRPr="006F1364">
        <w:rPr>
          <w:i/>
          <w:lang w:eastAsia="ro-RO"/>
        </w:rPr>
        <w:t xml:space="preserve">, respectiv, prin </w:t>
      </w:r>
      <w:proofErr w:type="spellStart"/>
      <w:r w:rsidRPr="006F1364">
        <w:rPr>
          <w:i/>
          <w:lang w:eastAsia="ro-RO"/>
        </w:rPr>
        <w:t>Rezoluţia</w:t>
      </w:r>
      <w:proofErr w:type="spellEnd"/>
      <w:r w:rsidRPr="006F1364">
        <w:rPr>
          <w:i/>
          <w:lang w:eastAsia="ro-RO"/>
        </w:rPr>
        <w:t xml:space="preserve"> MEPC.264(68) a Comitetului pentru </w:t>
      </w:r>
      <w:proofErr w:type="spellStart"/>
      <w:r w:rsidRPr="006F1364">
        <w:rPr>
          <w:i/>
          <w:lang w:eastAsia="ro-RO"/>
        </w:rPr>
        <w:t>protecţia</w:t>
      </w:r>
      <w:proofErr w:type="spellEnd"/>
      <w:r w:rsidRPr="006F1364">
        <w:rPr>
          <w:i/>
          <w:lang w:eastAsia="ro-RO"/>
        </w:rPr>
        <w:t xml:space="preserve"> mediului marin din 15 mai 2015</w:t>
      </w:r>
      <w:r w:rsidRPr="006F1364">
        <w:rPr>
          <w:lang w:eastAsia="ro-RO"/>
        </w:rPr>
        <w:t>.</w:t>
      </w:r>
    </w:p>
    <w:p w14:paraId="2D462175" w14:textId="77777777" w:rsidR="00025463" w:rsidRDefault="00025463" w:rsidP="00517CEF">
      <w:pPr>
        <w:spacing w:before="0" w:after="0"/>
        <w:ind w:firstLine="708"/>
        <w:rPr>
          <w:lang w:eastAsia="ro-RO"/>
        </w:rPr>
      </w:pPr>
    </w:p>
    <w:p w14:paraId="4386B35C" w14:textId="14B7A6F3" w:rsidR="006F1364" w:rsidRPr="006F1364" w:rsidRDefault="006F1364" w:rsidP="00517CEF">
      <w:pPr>
        <w:spacing w:before="0" w:after="0"/>
        <w:ind w:firstLine="708"/>
        <w:rPr>
          <w:lang w:eastAsia="ro-RO"/>
        </w:rPr>
      </w:pPr>
      <w:r w:rsidRPr="006F1364">
        <w:rPr>
          <w:lang w:eastAsia="ro-RO"/>
        </w:rPr>
        <w:t xml:space="preserve">Recent, prin Procesul-verbal de rectificare al Organizației Maritime Internaționale din 30 iulie 2021, document distribuit prin Nota Verbală NV.039 din aceeași dată, a fost adusă o rectificare la Codul polar. Aceasta se referă la stabilirea navelor cărora li se cere să aibă la bord un </w:t>
      </w:r>
      <w:r w:rsidRPr="006F1364">
        <w:rPr>
          <w:i/>
          <w:lang w:eastAsia="ro-RO"/>
        </w:rPr>
        <w:t>Certificat pentru nava polară</w:t>
      </w:r>
      <w:r w:rsidR="00025463">
        <w:rPr>
          <w:i/>
          <w:lang w:eastAsia="ro-RO"/>
        </w:rPr>
        <w:t xml:space="preserve">, </w:t>
      </w:r>
      <w:r w:rsidR="00025463" w:rsidRPr="00025463">
        <w:rPr>
          <w:lang w:eastAsia="ro-RO"/>
        </w:rPr>
        <w:t>valabil</w:t>
      </w:r>
      <w:r w:rsidRPr="006F1364">
        <w:rPr>
          <w:lang w:eastAsia="ro-RO"/>
        </w:rPr>
        <w:t>.</w:t>
      </w:r>
    </w:p>
    <w:p w14:paraId="219B9ECD" w14:textId="77777777" w:rsidR="006F1364" w:rsidRPr="006F1364" w:rsidRDefault="006F1364" w:rsidP="00517CEF">
      <w:pPr>
        <w:spacing w:before="0" w:after="0"/>
        <w:ind w:firstLine="708"/>
        <w:rPr>
          <w:bCs/>
        </w:rPr>
      </w:pPr>
      <w:r w:rsidRPr="006F1364">
        <w:t>Drept urmare, este necesară implementarea în legislația națională și a rectificării aduse Codului polar, prin emiterea unui nou ordin al ministrului de publicare/acceptare a acesteia.</w:t>
      </w:r>
    </w:p>
    <w:p w14:paraId="6A27D1CC" w14:textId="77777777" w:rsidR="006F1364" w:rsidRPr="006F1364" w:rsidRDefault="006F1364" w:rsidP="00517CEF">
      <w:pPr>
        <w:spacing w:before="0" w:after="0"/>
        <w:ind w:firstLine="708"/>
        <w:rPr>
          <w:lang w:eastAsia="ro-RO"/>
        </w:rPr>
      </w:pPr>
    </w:p>
    <w:p w14:paraId="14A86936" w14:textId="77777777" w:rsidR="006F1364" w:rsidRPr="006F1364" w:rsidRDefault="006F1364" w:rsidP="00517CEF">
      <w:pPr>
        <w:spacing w:before="0" w:after="0"/>
        <w:ind w:firstLine="708"/>
        <w:rPr>
          <w:lang w:eastAsia="ro-RO"/>
        </w:rPr>
      </w:pPr>
      <w:r w:rsidRPr="006F1364">
        <w:rPr>
          <w:lang w:eastAsia="ro-RO"/>
        </w:rPr>
        <w:t xml:space="preserve">Având în vedere cele de mai sus, am elaborat </w:t>
      </w:r>
      <w:r w:rsidRPr="006F1364">
        <w:rPr>
          <w:bCs/>
          <w:lang w:eastAsia="ro-RO"/>
        </w:rPr>
        <w:t xml:space="preserve">alăturatul </w:t>
      </w:r>
      <w:r w:rsidRPr="006F1364">
        <w:rPr>
          <w:lang w:eastAsia="ro-RO"/>
        </w:rPr>
        <w:t>proiect de</w:t>
      </w:r>
      <w:r w:rsidRPr="006F1364">
        <w:rPr>
          <w:i/>
          <w:lang w:eastAsia="ro-RO"/>
        </w:rPr>
        <w:t xml:space="preserve"> </w:t>
      </w:r>
      <w:r w:rsidRPr="006F1364">
        <w:rPr>
          <w:bCs/>
          <w:i/>
          <w:lang w:eastAsia="ro-RO"/>
        </w:rPr>
        <w:t xml:space="preserve">Ordin al ministrului transporturilor și infrastructurii pentru publicarea acceptării rectificării aduse Codului </w:t>
      </w:r>
      <w:proofErr w:type="spellStart"/>
      <w:r w:rsidRPr="006F1364">
        <w:rPr>
          <w:bCs/>
          <w:i/>
          <w:lang w:eastAsia="ro-RO"/>
        </w:rPr>
        <w:t>internaţional</w:t>
      </w:r>
      <w:proofErr w:type="spellEnd"/>
      <w:r w:rsidRPr="006F1364">
        <w:rPr>
          <w:bCs/>
          <w:i/>
          <w:lang w:eastAsia="ro-RO"/>
        </w:rPr>
        <w:t xml:space="preserve"> pentru nave care operează în ape polare (Codul polar) prin Procesul-verbal de rectificare al </w:t>
      </w:r>
      <w:proofErr w:type="spellStart"/>
      <w:r w:rsidRPr="006F1364">
        <w:rPr>
          <w:bCs/>
          <w:i/>
          <w:lang w:eastAsia="ro-RO"/>
        </w:rPr>
        <w:t>Organizaţiei</w:t>
      </w:r>
      <w:proofErr w:type="spellEnd"/>
      <w:r w:rsidRPr="006F1364">
        <w:rPr>
          <w:bCs/>
          <w:i/>
          <w:lang w:eastAsia="ro-RO"/>
        </w:rPr>
        <w:t xml:space="preserve"> Maritime </w:t>
      </w:r>
      <w:proofErr w:type="spellStart"/>
      <w:r w:rsidRPr="006F1364">
        <w:rPr>
          <w:bCs/>
          <w:i/>
          <w:lang w:eastAsia="ro-RO"/>
        </w:rPr>
        <w:t>Internaţionale</w:t>
      </w:r>
      <w:proofErr w:type="spellEnd"/>
      <w:r w:rsidRPr="006F1364">
        <w:rPr>
          <w:bCs/>
          <w:i/>
          <w:lang w:eastAsia="ro-RO"/>
        </w:rPr>
        <w:t xml:space="preserve"> din 30 iulie 2021, </w:t>
      </w:r>
      <w:r w:rsidRPr="006F1364">
        <w:rPr>
          <w:lang w:eastAsia="ro-RO"/>
        </w:rPr>
        <w:t>pe care, dacă sunteți de acord, vă rugăm să îl aprobați.</w:t>
      </w:r>
    </w:p>
    <w:p w14:paraId="1BD8F7E3" w14:textId="77777777" w:rsidR="006F1364" w:rsidRPr="006F1364" w:rsidRDefault="006F1364" w:rsidP="00517CEF">
      <w:pPr>
        <w:spacing w:before="0" w:after="0"/>
        <w:ind w:firstLine="708"/>
        <w:rPr>
          <w:lang w:eastAsia="ro-RO"/>
        </w:rPr>
      </w:pPr>
    </w:p>
    <w:p w14:paraId="3B5F2AA8" w14:textId="77777777" w:rsidR="00DE5AB4" w:rsidRPr="00693793" w:rsidRDefault="00DE5AB4" w:rsidP="006A0ACC">
      <w:pPr>
        <w:spacing w:before="0" w:after="0"/>
        <w:rPr>
          <w:bCs/>
        </w:rPr>
      </w:pPr>
    </w:p>
    <w:p w14:paraId="4CF44067" w14:textId="77777777" w:rsidR="00DE5AB4" w:rsidRPr="00693793" w:rsidRDefault="00DE5AB4" w:rsidP="00BF7128">
      <w:pPr>
        <w:spacing w:before="0" w:after="0" w:line="240" w:lineRule="auto"/>
        <w:rPr>
          <w:bCs/>
        </w:rPr>
      </w:pPr>
    </w:p>
    <w:p w14:paraId="5157934C" w14:textId="77777777" w:rsidR="00DE5AB4" w:rsidRPr="00693793" w:rsidRDefault="00DE5AB4" w:rsidP="00DE5AB4">
      <w:pPr>
        <w:pStyle w:val="Heading2"/>
        <w:rPr>
          <w:rFonts w:ascii="Trebuchet MS" w:hAnsi="Trebuchet MS"/>
          <w:sz w:val="22"/>
          <w:szCs w:val="22"/>
        </w:rPr>
      </w:pPr>
      <w:r w:rsidRPr="00693793">
        <w:rPr>
          <w:rFonts w:ascii="Trebuchet MS" w:hAnsi="Trebuchet MS"/>
          <w:sz w:val="22"/>
          <w:szCs w:val="22"/>
        </w:rPr>
        <w:t xml:space="preserve">DIRECTOR </w:t>
      </w:r>
    </w:p>
    <w:p w14:paraId="3EFE790B" w14:textId="77777777" w:rsidR="00DE5AB4" w:rsidRDefault="00DE5AB4" w:rsidP="00DE5AB4">
      <w:pPr>
        <w:jc w:val="center"/>
        <w:rPr>
          <w:b/>
          <w:bCs/>
        </w:rPr>
      </w:pPr>
      <w:r w:rsidRPr="00693793">
        <w:rPr>
          <w:b/>
          <w:bCs/>
        </w:rPr>
        <w:t>Doina Teodora COJOCARU</w:t>
      </w:r>
    </w:p>
    <w:p w14:paraId="2EBC6606" w14:textId="77777777" w:rsidR="00623131" w:rsidRDefault="00623131" w:rsidP="00DE5AB4">
      <w:pPr>
        <w:jc w:val="center"/>
        <w:rPr>
          <w:b/>
          <w:bCs/>
        </w:rPr>
      </w:pPr>
    </w:p>
    <w:p w14:paraId="0CA2B8E4" w14:textId="77777777" w:rsidR="00623131" w:rsidRDefault="00623131" w:rsidP="00DE5AB4">
      <w:pPr>
        <w:jc w:val="center"/>
        <w:rPr>
          <w:b/>
          <w:bCs/>
        </w:rPr>
      </w:pPr>
    </w:p>
    <w:p w14:paraId="599BCBF5" w14:textId="77777777" w:rsidR="00623131" w:rsidRDefault="00623131" w:rsidP="00DE5AB4">
      <w:pPr>
        <w:jc w:val="center"/>
        <w:rPr>
          <w:b/>
          <w:bCs/>
        </w:rPr>
      </w:pPr>
    </w:p>
    <w:p w14:paraId="48EC5AA2" w14:textId="77777777" w:rsidR="00623131" w:rsidRDefault="00623131" w:rsidP="00DE5AB4">
      <w:pPr>
        <w:jc w:val="center"/>
        <w:rPr>
          <w:b/>
          <w:bCs/>
        </w:rPr>
      </w:pPr>
    </w:p>
    <w:p w14:paraId="2E5DD085" w14:textId="77777777" w:rsidR="00623131" w:rsidRDefault="00623131" w:rsidP="00DE5AB4">
      <w:pPr>
        <w:jc w:val="center"/>
        <w:rPr>
          <w:b/>
          <w:bCs/>
        </w:rPr>
      </w:pPr>
    </w:p>
    <w:p w14:paraId="22AA6A95" w14:textId="53B7A887" w:rsidR="00623131" w:rsidRPr="00623131" w:rsidRDefault="00623131" w:rsidP="00623131">
      <w:pPr>
        <w:spacing w:before="0" w:after="0" w:line="240" w:lineRule="auto"/>
        <w:jc w:val="center"/>
        <w:rPr>
          <w:b/>
        </w:rPr>
      </w:pPr>
      <w:r>
        <w:tab/>
      </w:r>
      <w:r>
        <w:tab/>
      </w:r>
      <w:r>
        <w:tab/>
      </w:r>
      <w:r>
        <w:tab/>
      </w:r>
      <w:r>
        <w:tab/>
      </w:r>
      <w:r>
        <w:tab/>
      </w:r>
      <w:r>
        <w:tab/>
      </w:r>
      <w:r>
        <w:tab/>
      </w:r>
      <w:r>
        <w:tab/>
      </w:r>
      <w:r w:rsidRPr="00623131">
        <w:rPr>
          <w:b/>
        </w:rPr>
        <w:t>Avizat</w:t>
      </w:r>
    </w:p>
    <w:p w14:paraId="0E46F87E" w14:textId="0B62D31C" w:rsidR="00623131" w:rsidRPr="00623131" w:rsidRDefault="00623131" w:rsidP="00623131">
      <w:pPr>
        <w:spacing w:before="0" w:after="0" w:line="240" w:lineRule="auto"/>
        <w:jc w:val="center"/>
        <w:rPr>
          <w:b/>
        </w:rPr>
      </w:pPr>
      <w:r w:rsidRPr="00623131">
        <w:rPr>
          <w:b/>
        </w:rPr>
        <w:tab/>
      </w:r>
      <w:r w:rsidRPr="00623131">
        <w:rPr>
          <w:b/>
        </w:rPr>
        <w:tab/>
      </w:r>
      <w:r w:rsidRPr="00623131">
        <w:rPr>
          <w:b/>
        </w:rPr>
        <w:tab/>
      </w:r>
      <w:r w:rsidRPr="00623131">
        <w:rPr>
          <w:b/>
        </w:rPr>
        <w:tab/>
      </w:r>
      <w:r w:rsidRPr="00623131">
        <w:rPr>
          <w:b/>
        </w:rPr>
        <w:tab/>
      </w:r>
      <w:r w:rsidRPr="00623131">
        <w:rPr>
          <w:b/>
        </w:rPr>
        <w:tab/>
      </w:r>
      <w:r w:rsidRPr="00623131">
        <w:rPr>
          <w:b/>
        </w:rPr>
        <w:tab/>
      </w:r>
      <w:r w:rsidRPr="00623131">
        <w:rPr>
          <w:b/>
        </w:rPr>
        <w:tab/>
      </w:r>
      <w:r w:rsidRPr="00623131">
        <w:rPr>
          <w:b/>
        </w:rPr>
        <w:tab/>
      </w:r>
      <w:proofErr w:type="spellStart"/>
      <w:r w:rsidRPr="00623131">
        <w:rPr>
          <w:b/>
        </w:rPr>
        <w:t>Şef</w:t>
      </w:r>
      <w:proofErr w:type="spellEnd"/>
      <w:r w:rsidRPr="00623131">
        <w:rPr>
          <w:b/>
        </w:rPr>
        <w:t xml:space="preserve"> Serviciu</w:t>
      </w:r>
    </w:p>
    <w:p w14:paraId="69498959" w14:textId="072A5606" w:rsidR="00623131" w:rsidRPr="00623131" w:rsidRDefault="00623131" w:rsidP="00623131">
      <w:pPr>
        <w:spacing w:before="0" w:after="0" w:line="240" w:lineRule="auto"/>
        <w:ind w:left="5760" w:firstLine="720"/>
        <w:jc w:val="center"/>
        <w:rPr>
          <w:b/>
        </w:rPr>
      </w:pPr>
      <w:r w:rsidRPr="00623131">
        <w:rPr>
          <w:b/>
        </w:rPr>
        <w:t>Gabriela Murgeanu</w:t>
      </w:r>
    </w:p>
    <w:p w14:paraId="7733B8F3" w14:textId="77777777" w:rsidR="00623131" w:rsidRDefault="00623131" w:rsidP="00623131">
      <w:pPr>
        <w:spacing w:before="0" w:after="0" w:line="240" w:lineRule="auto"/>
        <w:ind w:left="5760" w:firstLine="720"/>
        <w:jc w:val="center"/>
      </w:pPr>
    </w:p>
    <w:p w14:paraId="164B3033" w14:textId="77777777" w:rsidR="00623131" w:rsidRDefault="00623131" w:rsidP="00623131">
      <w:pPr>
        <w:spacing w:before="0" w:after="0" w:line="240" w:lineRule="auto"/>
        <w:ind w:left="5760" w:firstLine="720"/>
        <w:jc w:val="center"/>
      </w:pPr>
    </w:p>
    <w:p w14:paraId="5D84D9FC" w14:textId="77777777" w:rsidR="00623131" w:rsidRDefault="00623131" w:rsidP="00623131">
      <w:pPr>
        <w:spacing w:before="0" w:after="0" w:line="240" w:lineRule="auto"/>
        <w:ind w:left="5760" w:firstLine="720"/>
        <w:jc w:val="center"/>
      </w:pPr>
    </w:p>
    <w:p w14:paraId="1B49652C" w14:textId="77777777" w:rsidR="00623131" w:rsidRDefault="00623131" w:rsidP="00623131">
      <w:pPr>
        <w:spacing w:before="0" w:after="0" w:line="240" w:lineRule="auto"/>
        <w:ind w:left="5760" w:firstLine="720"/>
        <w:jc w:val="center"/>
      </w:pPr>
    </w:p>
    <w:p w14:paraId="69BAFA0F" w14:textId="77777777" w:rsidR="00623131" w:rsidRDefault="00623131" w:rsidP="00623131">
      <w:pPr>
        <w:spacing w:before="0" w:after="0" w:line="240" w:lineRule="auto"/>
        <w:ind w:left="5760" w:firstLine="720"/>
        <w:jc w:val="center"/>
      </w:pPr>
    </w:p>
    <w:p w14:paraId="2FC8536B" w14:textId="77777777" w:rsidR="00623131" w:rsidRDefault="00623131" w:rsidP="00623131">
      <w:pPr>
        <w:spacing w:before="0" w:after="0" w:line="240" w:lineRule="auto"/>
        <w:ind w:left="5760" w:firstLine="720"/>
        <w:jc w:val="center"/>
      </w:pPr>
    </w:p>
    <w:p w14:paraId="3334F93A" w14:textId="77777777" w:rsidR="00623131" w:rsidRDefault="00623131" w:rsidP="00623131">
      <w:pPr>
        <w:spacing w:before="0" w:after="0" w:line="240" w:lineRule="auto"/>
        <w:ind w:left="5760" w:firstLine="720"/>
        <w:jc w:val="center"/>
      </w:pPr>
    </w:p>
    <w:p w14:paraId="451810AD" w14:textId="77777777" w:rsidR="00623131" w:rsidRDefault="00623131" w:rsidP="00623131">
      <w:pPr>
        <w:spacing w:before="0" w:after="0" w:line="240" w:lineRule="auto"/>
        <w:ind w:left="5760" w:firstLine="720"/>
        <w:jc w:val="center"/>
      </w:pPr>
    </w:p>
    <w:p w14:paraId="4744A705" w14:textId="77777777" w:rsidR="00623131" w:rsidRDefault="00623131" w:rsidP="00623131">
      <w:pPr>
        <w:spacing w:before="0" w:after="0" w:line="240" w:lineRule="auto"/>
        <w:ind w:left="5760" w:firstLine="720"/>
        <w:jc w:val="center"/>
      </w:pPr>
    </w:p>
    <w:p w14:paraId="452713AB" w14:textId="0111E7FD" w:rsidR="00623131" w:rsidRPr="00623131" w:rsidRDefault="00623131" w:rsidP="00623131">
      <w:pPr>
        <w:spacing w:before="0" w:after="0" w:line="240" w:lineRule="auto"/>
        <w:ind w:left="5760" w:firstLine="720"/>
        <w:jc w:val="center"/>
        <w:rPr>
          <w:sz w:val="20"/>
          <w:szCs w:val="20"/>
        </w:rPr>
      </w:pPr>
      <w:r w:rsidRPr="00623131">
        <w:rPr>
          <w:sz w:val="20"/>
          <w:szCs w:val="20"/>
        </w:rPr>
        <w:t>Întocmit</w:t>
      </w:r>
    </w:p>
    <w:p w14:paraId="7E32E1EB" w14:textId="26FD92E1" w:rsidR="00623131" w:rsidRPr="00623131" w:rsidRDefault="00623131" w:rsidP="00623131">
      <w:pPr>
        <w:spacing w:before="0" w:after="0" w:line="240" w:lineRule="auto"/>
        <w:ind w:left="5760" w:firstLine="720"/>
        <w:jc w:val="center"/>
        <w:rPr>
          <w:sz w:val="20"/>
          <w:szCs w:val="20"/>
        </w:rPr>
      </w:pPr>
      <w:r w:rsidRPr="00623131">
        <w:rPr>
          <w:sz w:val="20"/>
          <w:szCs w:val="20"/>
        </w:rPr>
        <w:t>Mădălina Dumitru</w:t>
      </w:r>
    </w:p>
    <w:sectPr w:rsidR="00623131" w:rsidRPr="00623131" w:rsidSect="00BF7128">
      <w:headerReference w:type="default" r:id="rId7"/>
      <w:footerReference w:type="default" r:id="rId8"/>
      <w:pgSz w:w="11906" w:h="16838" w:code="9"/>
      <w:pgMar w:top="2552" w:right="926" w:bottom="1134" w:left="162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58E0" w14:textId="77777777" w:rsidR="00F62224" w:rsidRDefault="00F62224" w:rsidP="009772BD">
      <w:r>
        <w:separator/>
      </w:r>
    </w:p>
  </w:endnote>
  <w:endnote w:type="continuationSeparator" w:id="0">
    <w:p w14:paraId="560ABB12" w14:textId="77777777" w:rsidR="00F62224" w:rsidRDefault="00F6222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F90E" w14:textId="77777777" w:rsidR="00C66199" w:rsidRDefault="00C66199" w:rsidP="00C66199">
    <w:pPr>
      <w:pStyle w:val="Footer1"/>
    </w:pPr>
    <w:r>
      <w:t xml:space="preserve">Bd. Dinicu Golescu, nr. 38, Sector 1, </w:t>
    </w:r>
    <w:proofErr w:type="spellStart"/>
    <w:r>
      <w:t>Bucureşti</w:t>
    </w:r>
    <w:proofErr w:type="spellEnd"/>
  </w:p>
  <w:p w14:paraId="64CC71F7" w14:textId="77777777" w:rsidR="00C66199" w:rsidRPr="009772BD" w:rsidRDefault="00C66199" w:rsidP="00C66199">
    <w:pPr>
      <w:pStyle w:val="Footer1"/>
    </w:pPr>
    <w:r w:rsidRPr="009772BD">
      <w:t xml:space="preserve">Tel: +4 021 </w:t>
    </w:r>
    <w:r>
      <w:t>319 62 03</w:t>
    </w:r>
    <w:r w:rsidRPr="009772BD">
      <w:t xml:space="preserve"> Fax: +4 0</w:t>
    </w:r>
    <w:r>
      <w:t>374 808 441</w:t>
    </w:r>
    <w:r w:rsidRPr="009772BD">
      <w:t xml:space="preserve"> Email: </w:t>
    </w:r>
    <w:r>
      <w:t>dtndir</w:t>
    </w:r>
    <w:r w:rsidRPr="009772BD">
      <w:t>@</w:t>
    </w:r>
    <w:r>
      <w:t>mt.ro</w:t>
    </w:r>
  </w:p>
  <w:p w14:paraId="123CEF85" w14:textId="77777777" w:rsidR="00C66199" w:rsidRPr="009772BD" w:rsidRDefault="00C66199" w:rsidP="00C66199">
    <w:pPr>
      <w:pStyle w:val="Footer1"/>
    </w:pPr>
    <w:r w:rsidRPr="009772BD">
      <w:t>www.</w:t>
    </w:r>
    <w:r>
      <w:t>mt.gov.</w:t>
    </w:r>
    <w:r w:rsidRPr="009772BD">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AF85" w14:textId="77777777" w:rsidR="00F62224" w:rsidRDefault="00F62224" w:rsidP="009772BD">
      <w:r>
        <w:separator/>
      </w:r>
    </w:p>
  </w:footnote>
  <w:footnote w:type="continuationSeparator" w:id="0">
    <w:p w14:paraId="5A784B3C" w14:textId="77777777" w:rsidR="00F62224" w:rsidRDefault="00F62224"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4296" w14:textId="0DD04BE4" w:rsidR="00B50898" w:rsidRPr="00B50898" w:rsidRDefault="00493720" w:rsidP="00B50898">
    <w:pPr>
      <w:pStyle w:val="Header"/>
      <w:rPr>
        <w:rFonts w:ascii="Trajan Pro" w:hAnsi="Trajan Pro"/>
        <w:color w:val="FF0000"/>
      </w:rPr>
    </w:pPr>
    <w:r w:rsidRPr="00493720">
      <w:rPr>
        <w:rFonts w:ascii="Trajan Pro" w:hAnsi="Trajan Pro"/>
        <w:noProof/>
        <w:color w:val="FF0000"/>
        <w:lang w:val="en-US"/>
      </w:rPr>
      <w:drawing>
        <wp:anchor distT="0" distB="0" distL="114300" distR="114300" simplePos="0" relativeHeight="251658240" behindDoc="1" locked="0" layoutInCell="1" allowOverlap="1" wp14:anchorId="0AFC179D" wp14:editId="6A0BFC83">
          <wp:simplePos x="0" y="0"/>
          <wp:positionH relativeFrom="column">
            <wp:posOffset>-421005</wp:posOffset>
          </wp:positionH>
          <wp:positionV relativeFrom="paragraph">
            <wp:posOffset>-266065</wp:posOffset>
          </wp:positionV>
          <wp:extent cx="6338491" cy="1343025"/>
          <wp:effectExtent l="0" t="0" r="5715" b="0"/>
          <wp:wrapNone/>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DB4"/>
    <w:multiLevelType w:val="hybridMultilevel"/>
    <w:tmpl w:val="34C86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2666A"/>
    <w:multiLevelType w:val="hybridMultilevel"/>
    <w:tmpl w:val="D2BC37CC"/>
    <w:lvl w:ilvl="0" w:tplc="11CE6846">
      <w:numFmt w:val="bullet"/>
      <w:lvlText w:val="-"/>
      <w:lvlJc w:val="left"/>
      <w:pPr>
        <w:ind w:left="540" w:hanging="360"/>
      </w:pPr>
      <w:rPr>
        <w:rFonts w:ascii="Trebuchet MS" w:eastAsiaTheme="minorHAnsi" w:hAnsi="Trebuchet MS" w:cs="Open San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9A81C9F"/>
    <w:multiLevelType w:val="hybridMultilevel"/>
    <w:tmpl w:val="1B0ACD58"/>
    <w:lvl w:ilvl="0" w:tplc="0046B84E">
      <w:start w:val="3"/>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B2C7F"/>
    <w:multiLevelType w:val="hybridMultilevel"/>
    <w:tmpl w:val="11CE5844"/>
    <w:lvl w:ilvl="0" w:tplc="8DA432AA">
      <w:numFmt w:val="bullet"/>
      <w:lvlText w:val="-"/>
      <w:lvlJc w:val="left"/>
      <w:pPr>
        <w:ind w:left="900" w:hanging="360"/>
      </w:pPr>
      <w:rPr>
        <w:rFonts w:ascii="Trebuchet MS" w:eastAsiaTheme="minorHAnsi" w:hAnsi="Trebuchet MS" w:cs="Open San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EB42E44"/>
    <w:multiLevelType w:val="hybridMultilevel"/>
    <w:tmpl w:val="CDF25EF0"/>
    <w:lvl w:ilvl="0" w:tplc="117AD8FC">
      <w:numFmt w:val="bullet"/>
      <w:lvlText w:val="-"/>
      <w:lvlJc w:val="left"/>
      <w:pPr>
        <w:ind w:left="540" w:hanging="360"/>
      </w:pPr>
      <w:rPr>
        <w:rFonts w:ascii="Trebuchet MS" w:eastAsiaTheme="minorHAnsi" w:hAnsi="Trebuchet MS" w:cs="Open San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13EC5"/>
    <w:rsid w:val="00025463"/>
    <w:rsid w:val="00026CA2"/>
    <w:rsid w:val="000745D4"/>
    <w:rsid w:val="000B63C9"/>
    <w:rsid w:val="000C0088"/>
    <w:rsid w:val="000E7C1E"/>
    <w:rsid w:val="00120690"/>
    <w:rsid w:val="001466DC"/>
    <w:rsid w:val="0016592C"/>
    <w:rsid w:val="001A188D"/>
    <w:rsid w:val="002328DD"/>
    <w:rsid w:val="0024137D"/>
    <w:rsid w:val="00273A34"/>
    <w:rsid w:val="002A0975"/>
    <w:rsid w:val="002C2380"/>
    <w:rsid w:val="003547AD"/>
    <w:rsid w:val="00371A10"/>
    <w:rsid w:val="0037218C"/>
    <w:rsid w:val="003B0D13"/>
    <w:rsid w:val="003C0E59"/>
    <w:rsid w:val="003C2F5F"/>
    <w:rsid w:val="0040453A"/>
    <w:rsid w:val="004051FA"/>
    <w:rsid w:val="00427B84"/>
    <w:rsid w:val="00436BE0"/>
    <w:rsid w:val="004736B5"/>
    <w:rsid w:val="00493720"/>
    <w:rsid w:val="004F1C7A"/>
    <w:rsid w:val="005000CC"/>
    <w:rsid w:val="00514FBF"/>
    <w:rsid w:val="00517CEF"/>
    <w:rsid w:val="00556A0A"/>
    <w:rsid w:val="00573C14"/>
    <w:rsid w:val="005778C2"/>
    <w:rsid w:val="005A0EED"/>
    <w:rsid w:val="005A2B2F"/>
    <w:rsid w:val="005D7764"/>
    <w:rsid w:val="005F1B8F"/>
    <w:rsid w:val="00623131"/>
    <w:rsid w:val="006902C4"/>
    <w:rsid w:val="006A0ACC"/>
    <w:rsid w:val="006A17EF"/>
    <w:rsid w:val="006B2241"/>
    <w:rsid w:val="006C5DEB"/>
    <w:rsid w:val="006F1364"/>
    <w:rsid w:val="00726449"/>
    <w:rsid w:val="0074678C"/>
    <w:rsid w:val="007572FF"/>
    <w:rsid w:val="00790198"/>
    <w:rsid w:val="00797389"/>
    <w:rsid w:val="007B55DB"/>
    <w:rsid w:val="007B57EB"/>
    <w:rsid w:val="007B7680"/>
    <w:rsid w:val="007F7A74"/>
    <w:rsid w:val="008322BF"/>
    <w:rsid w:val="00840A24"/>
    <w:rsid w:val="00881DBF"/>
    <w:rsid w:val="0088261A"/>
    <w:rsid w:val="00891373"/>
    <w:rsid w:val="00894E05"/>
    <w:rsid w:val="008A0F4C"/>
    <w:rsid w:val="008F004C"/>
    <w:rsid w:val="008F572F"/>
    <w:rsid w:val="0091797B"/>
    <w:rsid w:val="009324D3"/>
    <w:rsid w:val="009430B8"/>
    <w:rsid w:val="009772BD"/>
    <w:rsid w:val="00A64371"/>
    <w:rsid w:val="00A738AB"/>
    <w:rsid w:val="00AA4D76"/>
    <w:rsid w:val="00B12343"/>
    <w:rsid w:val="00B50898"/>
    <w:rsid w:val="00B508FF"/>
    <w:rsid w:val="00B5430D"/>
    <w:rsid w:val="00BA2393"/>
    <w:rsid w:val="00BC3020"/>
    <w:rsid w:val="00BD5E5D"/>
    <w:rsid w:val="00BF7128"/>
    <w:rsid w:val="00C649ED"/>
    <w:rsid w:val="00C66199"/>
    <w:rsid w:val="00CD6401"/>
    <w:rsid w:val="00D2714E"/>
    <w:rsid w:val="00DD5113"/>
    <w:rsid w:val="00DD6FB0"/>
    <w:rsid w:val="00DE5AB4"/>
    <w:rsid w:val="00DF35E2"/>
    <w:rsid w:val="00DF66A1"/>
    <w:rsid w:val="00E6505E"/>
    <w:rsid w:val="00E67B15"/>
    <w:rsid w:val="00E97023"/>
    <w:rsid w:val="00EA51BB"/>
    <w:rsid w:val="00EB32BF"/>
    <w:rsid w:val="00EE6B8E"/>
    <w:rsid w:val="00EE7AB3"/>
    <w:rsid w:val="00EF64AE"/>
    <w:rsid w:val="00F62224"/>
    <w:rsid w:val="00FC7074"/>
    <w:rsid w:val="00FC7111"/>
    <w:rsid w:val="00FE0C3B"/>
    <w:rsid w:val="00FE1B86"/>
    <w:rsid w:val="00FF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B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qFormat/>
    <w:rsid w:val="00DE5AB4"/>
    <w:pPr>
      <w:keepNext/>
      <w:spacing w:before="0" w:after="0" w:line="240" w:lineRule="auto"/>
      <w:jc w:val="center"/>
      <w:outlineLvl w:val="1"/>
    </w:pPr>
    <w:rPr>
      <w:rFonts w:ascii="Times New Roman" w:eastAsia="Times New Roman" w:hAnsi="Times New Roman" w:cs="Times New Roman"/>
      <w:b/>
      <w:bCs/>
      <w:color w:val="auto"/>
      <w:sz w:val="28"/>
      <w:szCs w:val="24"/>
      <w:lang w:eastAsia="ro-RO"/>
    </w:rPr>
  </w:style>
  <w:style w:type="paragraph" w:styleId="Heading4">
    <w:name w:val="heading 4"/>
    <w:basedOn w:val="Normal"/>
    <w:next w:val="Normal"/>
    <w:link w:val="Heading4Char"/>
    <w:qFormat/>
    <w:rsid w:val="00DE5AB4"/>
    <w:pPr>
      <w:keepNext/>
      <w:spacing w:before="0" w:after="0" w:line="240" w:lineRule="auto"/>
      <w:jc w:val="center"/>
      <w:outlineLvl w:val="3"/>
    </w:pPr>
    <w:rPr>
      <w:rFonts w:ascii="Arial" w:eastAsia="Times New Roman" w:hAnsi="Arial" w:cs="Times New Roman"/>
      <w:b/>
      <w:color w:val="auto"/>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basedOn w:val="Normal"/>
    <w:uiPriority w:val="34"/>
    <w:qFormat/>
    <w:rsid w:val="00C66199"/>
    <w:pPr>
      <w:ind w:left="720"/>
      <w:contextualSpacing/>
    </w:pPr>
  </w:style>
  <w:style w:type="paragraph" w:styleId="BodyText">
    <w:name w:val="Body Text"/>
    <w:basedOn w:val="Normal"/>
    <w:link w:val="BodyTextChar"/>
    <w:rsid w:val="00EA51BB"/>
    <w:pPr>
      <w:spacing w:before="0" w:after="0" w:line="240" w:lineRule="auto"/>
      <w:jc w:val="center"/>
    </w:pPr>
    <w:rPr>
      <w:rFonts w:ascii="Times New Roman" w:eastAsia="Times New Roman" w:hAnsi="Times New Roman" w:cs="Times New Roman"/>
      <w:b/>
      <w:bCs/>
      <w:color w:val="auto"/>
      <w:sz w:val="28"/>
      <w:szCs w:val="24"/>
      <w:lang w:eastAsia="ro-RO"/>
    </w:rPr>
  </w:style>
  <w:style w:type="character" w:customStyle="1" w:styleId="BodyTextChar">
    <w:name w:val="Body Text Char"/>
    <w:basedOn w:val="DefaultParagraphFont"/>
    <w:link w:val="BodyText"/>
    <w:rsid w:val="00EA51BB"/>
    <w:rPr>
      <w:rFonts w:ascii="Times New Roman" w:eastAsia="Times New Roman" w:hAnsi="Times New Roman" w:cs="Times New Roman"/>
      <w:b/>
      <w:bCs/>
      <w:sz w:val="28"/>
      <w:szCs w:val="24"/>
      <w:lang w:val="ro-RO" w:eastAsia="ro-RO"/>
    </w:rPr>
  </w:style>
  <w:style w:type="character" w:customStyle="1" w:styleId="l5tlu1">
    <w:name w:val="l5tlu1"/>
    <w:basedOn w:val="DefaultParagraphFont"/>
    <w:rsid w:val="0088261A"/>
    <w:rPr>
      <w:b/>
      <w:bCs/>
      <w:color w:val="000000"/>
      <w:sz w:val="32"/>
      <w:szCs w:val="32"/>
    </w:rPr>
  </w:style>
  <w:style w:type="character" w:styleId="Hyperlink">
    <w:name w:val="Hyperlink"/>
    <w:basedOn w:val="DefaultParagraphFont"/>
    <w:uiPriority w:val="99"/>
    <w:unhideWhenUsed/>
    <w:rsid w:val="004736B5"/>
    <w:rPr>
      <w:color w:val="0563C1" w:themeColor="hyperlink"/>
      <w:u w:val="single"/>
    </w:rPr>
  </w:style>
  <w:style w:type="paragraph" w:styleId="BodyText3">
    <w:name w:val="Body Text 3"/>
    <w:basedOn w:val="Normal"/>
    <w:link w:val="BodyText3Char"/>
    <w:uiPriority w:val="99"/>
    <w:semiHidden/>
    <w:unhideWhenUsed/>
    <w:rsid w:val="00DE5AB4"/>
    <w:pPr>
      <w:spacing w:after="120"/>
    </w:pPr>
    <w:rPr>
      <w:sz w:val="16"/>
      <w:szCs w:val="16"/>
    </w:rPr>
  </w:style>
  <w:style w:type="character" w:customStyle="1" w:styleId="BodyText3Char">
    <w:name w:val="Body Text 3 Char"/>
    <w:basedOn w:val="DefaultParagraphFont"/>
    <w:link w:val="BodyText3"/>
    <w:uiPriority w:val="99"/>
    <w:semiHidden/>
    <w:rsid w:val="00DE5AB4"/>
    <w:rPr>
      <w:rFonts w:ascii="Trebuchet MS" w:hAnsi="Trebuchet MS" w:cs="Open Sans"/>
      <w:color w:val="000000"/>
      <w:sz w:val="16"/>
      <w:szCs w:val="16"/>
      <w:lang w:val="ro-RO"/>
    </w:rPr>
  </w:style>
  <w:style w:type="character" w:customStyle="1" w:styleId="Heading2Char">
    <w:name w:val="Heading 2 Char"/>
    <w:basedOn w:val="DefaultParagraphFont"/>
    <w:link w:val="Heading2"/>
    <w:rsid w:val="00DE5AB4"/>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DE5AB4"/>
    <w:rPr>
      <w:rFonts w:ascii="Arial" w:eastAsia="Times New Roman" w:hAnsi="Arial" w:cs="Times New Roman"/>
      <w:b/>
      <w:sz w:val="24"/>
      <w:szCs w:val="20"/>
      <w:lang w:val="ro-RO" w:eastAsia="ro-RO"/>
    </w:rPr>
  </w:style>
  <w:style w:type="paragraph" w:customStyle="1" w:styleId="CaracterCaracter">
    <w:name w:val="Caracter Caracter"/>
    <w:basedOn w:val="Normal"/>
    <w:rsid w:val="00DE5AB4"/>
    <w:pPr>
      <w:spacing w:before="0" w:after="0" w:line="240" w:lineRule="auto"/>
      <w:jc w:val="left"/>
    </w:pPr>
    <w:rPr>
      <w:rFonts w:ascii="Times New Roman" w:eastAsia="Times New Roman" w:hAnsi="Times New Roman" w:cs="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2021-10-11T10:47:00Z</dcterms:created>
  <dcterms:modified xsi:type="dcterms:W3CDTF">2021-10-11T10:47:00Z</dcterms:modified>
</cp:coreProperties>
</file>