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A1F" w14:textId="77777777" w:rsidR="00C52D68" w:rsidRPr="00B0672B" w:rsidRDefault="0090191B" w:rsidP="0090191B">
      <w:pPr>
        <w:jc w:val="both"/>
        <w:rPr>
          <w:rFonts w:ascii="Trebuchet MS" w:eastAsia="MS Mincho" w:hAnsi="Trebuchet MS"/>
          <w:b/>
          <w:sz w:val="22"/>
          <w:szCs w:val="22"/>
        </w:rPr>
      </w:pPr>
      <w:r w:rsidRPr="00B0672B">
        <w:rPr>
          <w:rFonts w:ascii="Trebuchet MS" w:eastAsia="MS Mincho" w:hAnsi="Trebuchet MS"/>
          <w:b/>
          <w:noProof/>
          <w:sz w:val="22"/>
          <w:szCs w:val="22"/>
          <w:lang w:val="en-US" w:eastAsia="en-US"/>
        </w:rPr>
        <w:drawing>
          <wp:inline distT="0" distB="0" distL="0" distR="0" wp14:anchorId="7597889A" wp14:editId="51606CC9">
            <wp:extent cx="619125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341120"/>
                    </a:xfrm>
                    <a:prstGeom prst="rect">
                      <a:avLst/>
                    </a:prstGeom>
                    <a:noFill/>
                  </pic:spPr>
                </pic:pic>
              </a:graphicData>
            </a:graphic>
          </wp:inline>
        </w:drawing>
      </w:r>
      <w:r w:rsidR="00C52D68" w:rsidRPr="00B0672B">
        <w:rPr>
          <w:rFonts w:ascii="Trebuchet MS" w:eastAsia="MS Mincho" w:hAnsi="Trebuchet MS"/>
          <w:b/>
          <w:sz w:val="22"/>
          <w:szCs w:val="22"/>
        </w:rPr>
        <w:t xml:space="preserve">              </w:t>
      </w:r>
    </w:p>
    <w:p w14:paraId="55018B4C" w14:textId="77777777" w:rsidR="00C52D68" w:rsidRPr="00B0672B" w:rsidRDefault="00C52D68" w:rsidP="00C52D68">
      <w:pPr>
        <w:ind w:firstLine="720"/>
        <w:jc w:val="both"/>
        <w:rPr>
          <w:rFonts w:ascii="Trebuchet MS" w:eastAsia="MS Mincho" w:hAnsi="Trebuchet MS"/>
          <w:b/>
          <w:sz w:val="22"/>
          <w:szCs w:val="22"/>
        </w:rPr>
      </w:pPr>
    </w:p>
    <w:p w14:paraId="3749B9C0" w14:textId="77777777" w:rsidR="00C52D68" w:rsidRPr="00B0672B" w:rsidRDefault="00C52D68" w:rsidP="00C52D68">
      <w:pPr>
        <w:ind w:firstLine="720"/>
        <w:jc w:val="both"/>
        <w:rPr>
          <w:rFonts w:ascii="Trebuchet MS" w:eastAsia="MS Mincho" w:hAnsi="Trebuchet MS"/>
          <w:b/>
          <w:sz w:val="22"/>
          <w:szCs w:val="22"/>
        </w:rPr>
      </w:pPr>
      <w:r w:rsidRPr="00B0672B">
        <w:rPr>
          <w:rFonts w:ascii="Trebuchet MS" w:eastAsia="MS Mincho" w:hAnsi="Trebuchet MS"/>
          <w:b/>
          <w:sz w:val="22"/>
          <w:szCs w:val="22"/>
        </w:rPr>
        <w:t>DIRECŢIA TRANSPORT NAVAL</w:t>
      </w:r>
      <w:r w:rsidRPr="00B0672B">
        <w:rPr>
          <w:rFonts w:ascii="Trebuchet MS" w:eastAsia="MS Mincho" w:hAnsi="Trebuchet MS"/>
          <w:b/>
          <w:sz w:val="22"/>
          <w:szCs w:val="22"/>
        </w:rPr>
        <w:tab/>
      </w:r>
      <w:r w:rsidRPr="00B0672B">
        <w:rPr>
          <w:rFonts w:ascii="Trebuchet MS" w:eastAsia="MS Mincho" w:hAnsi="Trebuchet MS"/>
          <w:b/>
          <w:sz w:val="22"/>
          <w:szCs w:val="22"/>
        </w:rPr>
        <w:tab/>
      </w:r>
      <w:r w:rsidRPr="00B0672B">
        <w:rPr>
          <w:rFonts w:ascii="Trebuchet MS" w:eastAsia="MS Mincho" w:hAnsi="Trebuchet MS"/>
          <w:b/>
          <w:sz w:val="22"/>
          <w:szCs w:val="22"/>
        </w:rPr>
        <w:tab/>
      </w:r>
      <w:r w:rsidRPr="00B0672B">
        <w:rPr>
          <w:rFonts w:ascii="Trebuchet MS" w:eastAsia="MS Mincho" w:hAnsi="Trebuchet MS"/>
          <w:b/>
          <w:sz w:val="22"/>
          <w:szCs w:val="22"/>
        </w:rPr>
        <w:tab/>
        <w:t xml:space="preserve">       </w:t>
      </w:r>
    </w:p>
    <w:p w14:paraId="2267DE1B" w14:textId="77777777" w:rsidR="00C52D68" w:rsidRPr="00B0672B" w:rsidRDefault="00694690" w:rsidP="00C52D68">
      <w:pPr>
        <w:ind w:left="6480" w:firstLine="720"/>
        <w:jc w:val="both"/>
        <w:rPr>
          <w:rFonts w:ascii="Trebuchet MS" w:hAnsi="Trebuchet MS"/>
          <w:b/>
          <w:sz w:val="22"/>
          <w:szCs w:val="22"/>
        </w:rPr>
      </w:pPr>
      <w:r w:rsidRPr="00B0672B">
        <w:rPr>
          <w:rFonts w:ascii="Trebuchet MS" w:hAnsi="Trebuchet MS"/>
          <w:b/>
          <w:sz w:val="22"/>
          <w:szCs w:val="22"/>
        </w:rPr>
        <w:t xml:space="preserve">   </w:t>
      </w:r>
      <w:r w:rsidR="00C52D68" w:rsidRPr="00B0672B">
        <w:rPr>
          <w:rFonts w:ascii="Trebuchet MS" w:hAnsi="Trebuchet MS"/>
          <w:b/>
          <w:sz w:val="22"/>
          <w:szCs w:val="22"/>
        </w:rPr>
        <w:t xml:space="preserve">Nr.                </w:t>
      </w:r>
      <w:r w:rsidR="00C52D68" w:rsidRPr="00B0672B">
        <w:rPr>
          <w:rFonts w:ascii="Trebuchet MS" w:hAnsi="Trebuchet MS"/>
          <w:b/>
          <w:sz w:val="22"/>
          <w:szCs w:val="22"/>
        </w:rPr>
        <w:tab/>
      </w:r>
    </w:p>
    <w:p w14:paraId="05C0861B" w14:textId="77777777" w:rsidR="00C52D68" w:rsidRPr="00B0672B" w:rsidRDefault="00C52D68" w:rsidP="00C52D68">
      <w:pPr>
        <w:ind w:left="5664"/>
        <w:jc w:val="both"/>
        <w:rPr>
          <w:rFonts w:ascii="Trebuchet MS" w:hAnsi="Trebuchet MS"/>
          <w:b/>
          <w:sz w:val="22"/>
          <w:szCs w:val="22"/>
        </w:rPr>
      </w:pPr>
      <w:r w:rsidRPr="00B0672B">
        <w:rPr>
          <w:rFonts w:ascii="Trebuchet MS" w:hAnsi="Trebuchet MS"/>
          <w:b/>
          <w:sz w:val="22"/>
          <w:szCs w:val="22"/>
        </w:rPr>
        <w:t xml:space="preserve">                    </w:t>
      </w:r>
      <w:r w:rsidR="0090191B" w:rsidRPr="00B0672B">
        <w:rPr>
          <w:rFonts w:ascii="Trebuchet MS" w:hAnsi="Trebuchet MS"/>
          <w:b/>
          <w:sz w:val="22"/>
          <w:szCs w:val="22"/>
        </w:rPr>
        <w:t xml:space="preserve">    </w:t>
      </w:r>
      <w:r w:rsidRPr="00B0672B">
        <w:rPr>
          <w:rFonts w:ascii="Trebuchet MS" w:hAnsi="Trebuchet MS"/>
          <w:b/>
          <w:sz w:val="22"/>
          <w:szCs w:val="22"/>
        </w:rPr>
        <w:t xml:space="preserve"> Data             </w:t>
      </w:r>
    </w:p>
    <w:p w14:paraId="45E57A8C" w14:textId="77777777" w:rsidR="0027009F" w:rsidRPr="00B0672B" w:rsidRDefault="0027009F" w:rsidP="00C52D68">
      <w:pPr>
        <w:rPr>
          <w:rFonts w:ascii="Trebuchet MS" w:hAnsi="Trebuchet MS"/>
          <w:sz w:val="22"/>
          <w:szCs w:val="22"/>
        </w:rPr>
      </w:pPr>
    </w:p>
    <w:p w14:paraId="0F9B244E" w14:textId="77777777" w:rsidR="00C52D68" w:rsidRDefault="00C52D68" w:rsidP="00C52D68">
      <w:pPr>
        <w:rPr>
          <w:rFonts w:ascii="Trebuchet MS" w:hAnsi="Trebuchet MS"/>
          <w:sz w:val="22"/>
          <w:szCs w:val="22"/>
        </w:rPr>
      </w:pPr>
    </w:p>
    <w:p w14:paraId="5BC03ED1" w14:textId="77777777" w:rsidR="00B0672B" w:rsidRPr="00B0672B" w:rsidRDefault="00B0672B" w:rsidP="00C52D68">
      <w:pPr>
        <w:rPr>
          <w:rFonts w:ascii="Trebuchet MS" w:hAnsi="Trebuchet MS"/>
          <w:sz w:val="22"/>
          <w:szCs w:val="22"/>
        </w:rPr>
      </w:pPr>
    </w:p>
    <w:p w14:paraId="4DCC76D6" w14:textId="77777777" w:rsidR="00C52D68" w:rsidRPr="00B0672B" w:rsidRDefault="00C52D68" w:rsidP="00C52D68">
      <w:pPr>
        <w:pStyle w:val="Heading4"/>
        <w:rPr>
          <w:rFonts w:ascii="Trebuchet MS" w:hAnsi="Trebuchet MS"/>
          <w:sz w:val="22"/>
          <w:szCs w:val="22"/>
        </w:rPr>
      </w:pPr>
      <w:r w:rsidRPr="00B0672B">
        <w:rPr>
          <w:rFonts w:ascii="Trebuchet MS" w:hAnsi="Trebuchet MS"/>
          <w:sz w:val="22"/>
          <w:szCs w:val="22"/>
        </w:rPr>
        <w:t>REFERAT DE APROBARE</w:t>
      </w:r>
    </w:p>
    <w:p w14:paraId="37F7D9EB" w14:textId="77777777" w:rsidR="00E83C25" w:rsidRPr="00B0672B" w:rsidRDefault="00E83C25" w:rsidP="00E83C25">
      <w:pPr>
        <w:rPr>
          <w:rFonts w:ascii="Trebuchet MS" w:hAnsi="Trebuchet MS"/>
          <w:sz w:val="22"/>
          <w:szCs w:val="22"/>
        </w:rPr>
      </w:pPr>
    </w:p>
    <w:p w14:paraId="2215E149" w14:textId="1E0B8D46" w:rsidR="002B2FD9" w:rsidRPr="00B0672B" w:rsidRDefault="00DD43E3" w:rsidP="002B2FD9">
      <w:pPr>
        <w:autoSpaceDE w:val="0"/>
        <w:autoSpaceDN w:val="0"/>
        <w:adjustRightInd w:val="0"/>
        <w:jc w:val="center"/>
        <w:rPr>
          <w:rFonts w:ascii="Trebuchet MS" w:hAnsi="Trebuchet MS"/>
          <w:b/>
          <w:sz w:val="22"/>
          <w:szCs w:val="22"/>
        </w:rPr>
      </w:pPr>
      <w:r w:rsidRPr="00B0672B">
        <w:rPr>
          <w:rFonts w:ascii="Trebuchet MS" w:hAnsi="Trebuchet MS"/>
          <w:b/>
          <w:sz w:val="22"/>
          <w:szCs w:val="22"/>
        </w:rPr>
        <w:t xml:space="preserve">a Ordinului ministrului transporturilor </w:t>
      </w:r>
      <w:r w:rsidR="0090191B" w:rsidRPr="00B0672B">
        <w:rPr>
          <w:rFonts w:ascii="Trebuchet MS" w:hAnsi="Trebuchet MS"/>
          <w:b/>
          <w:sz w:val="22"/>
          <w:szCs w:val="22"/>
        </w:rPr>
        <w:t xml:space="preserve">și infrastructurii </w:t>
      </w:r>
      <w:r w:rsidR="00AB76C5" w:rsidRPr="00B0672B">
        <w:rPr>
          <w:rFonts w:ascii="Trebuchet MS" w:hAnsi="Trebuchet MS"/>
          <w:b/>
          <w:sz w:val="22"/>
          <w:szCs w:val="22"/>
        </w:rPr>
        <w:t>privind</w:t>
      </w:r>
      <w:r w:rsidR="002B2FD9" w:rsidRPr="00B0672B">
        <w:rPr>
          <w:rFonts w:ascii="Trebuchet MS" w:hAnsi="Trebuchet MS"/>
          <w:b/>
          <w:sz w:val="22"/>
          <w:szCs w:val="22"/>
        </w:rPr>
        <w:t xml:space="preserve"> completarea Ordinului ministrului transporturilor nr. 608/2017 </w:t>
      </w:r>
      <w:proofErr w:type="spellStart"/>
      <w:r w:rsidR="002B2FD9" w:rsidRPr="00B0672B">
        <w:rPr>
          <w:rFonts w:ascii="Trebuchet MS" w:eastAsiaTheme="minorEastAsia" w:hAnsi="Trebuchet MS"/>
          <w:b/>
          <w:bCs/>
          <w:sz w:val="22"/>
          <w:szCs w:val="22"/>
          <w:lang w:val="fr-FR" w:eastAsia="zh-CN"/>
        </w:rPr>
        <w:t>pentru</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aplicarea</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Codului</w:t>
      </w:r>
      <w:proofErr w:type="spellEnd"/>
      <w:r w:rsidR="002B2FD9" w:rsidRPr="00B0672B">
        <w:rPr>
          <w:rFonts w:ascii="Trebuchet MS" w:eastAsiaTheme="minorEastAsia" w:hAnsi="Trebuchet MS"/>
          <w:b/>
          <w:bCs/>
          <w:sz w:val="22"/>
          <w:szCs w:val="22"/>
          <w:lang w:val="fr-FR" w:eastAsia="zh-CN"/>
        </w:rPr>
        <w:t xml:space="preserve"> de </w:t>
      </w:r>
      <w:proofErr w:type="spellStart"/>
      <w:r w:rsidR="002B2FD9" w:rsidRPr="00B0672B">
        <w:rPr>
          <w:rFonts w:ascii="Trebuchet MS" w:eastAsiaTheme="minorEastAsia" w:hAnsi="Trebuchet MS"/>
          <w:b/>
          <w:bCs/>
          <w:sz w:val="22"/>
          <w:szCs w:val="22"/>
          <w:lang w:val="fr-FR" w:eastAsia="zh-CN"/>
        </w:rPr>
        <w:t>reguli</w:t>
      </w:r>
      <w:proofErr w:type="spellEnd"/>
      <w:r w:rsidR="002B2FD9" w:rsidRPr="00B0672B">
        <w:rPr>
          <w:rFonts w:ascii="Trebuchet MS" w:eastAsiaTheme="minorEastAsia" w:hAnsi="Trebuchet MS"/>
          <w:b/>
          <w:bCs/>
          <w:sz w:val="22"/>
          <w:szCs w:val="22"/>
          <w:lang w:val="fr-FR" w:eastAsia="zh-CN"/>
        </w:rPr>
        <w:t xml:space="preserve"> practice de </w:t>
      </w:r>
      <w:proofErr w:type="spellStart"/>
      <w:r w:rsidR="002B2FD9" w:rsidRPr="00B0672B">
        <w:rPr>
          <w:rFonts w:ascii="Trebuchet MS" w:eastAsiaTheme="minorEastAsia" w:hAnsi="Trebuchet MS"/>
          <w:b/>
          <w:bCs/>
          <w:sz w:val="22"/>
          <w:szCs w:val="22"/>
          <w:lang w:val="fr-FR" w:eastAsia="zh-CN"/>
        </w:rPr>
        <w:t>siguranță</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pentru</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stivuirea</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și</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amararea</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mărfurilor</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Codul</w:t>
      </w:r>
      <w:proofErr w:type="spellEnd"/>
      <w:r w:rsidR="002B2FD9" w:rsidRPr="00B0672B">
        <w:rPr>
          <w:rFonts w:ascii="Trebuchet MS" w:eastAsiaTheme="minorEastAsia" w:hAnsi="Trebuchet MS"/>
          <w:b/>
          <w:bCs/>
          <w:sz w:val="22"/>
          <w:szCs w:val="22"/>
          <w:lang w:val="fr-FR" w:eastAsia="zh-CN"/>
        </w:rPr>
        <w:t xml:space="preserve"> CSS), </w:t>
      </w:r>
      <w:proofErr w:type="spellStart"/>
      <w:r w:rsidR="002B2FD9" w:rsidRPr="00B0672B">
        <w:rPr>
          <w:rFonts w:ascii="Trebuchet MS" w:eastAsiaTheme="minorEastAsia" w:hAnsi="Trebuchet MS"/>
          <w:b/>
          <w:bCs/>
          <w:sz w:val="22"/>
          <w:szCs w:val="22"/>
          <w:lang w:val="fr-FR" w:eastAsia="zh-CN"/>
        </w:rPr>
        <w:t>adoptat</w:t>
      </w:r>
      <w:proofErr w:type="spellEnd"/>
      <w:r w:rsidR="002B2FD9" w:rsidRPr="00B0672B">
        <w:rPr>
          <w:rFonts w:ascii="Trebuchet MS" w:eastAsiaTheme="minorEastAsia" w:hAnsi="Trebuchet MS"/>
          <w:b/>
          <w:bCs/>
          <w:sz w:val="22"/>
          <w:szCs w:val="22"/>
          <w:lang w:val="fr-FR" w:eastAsia="zh-CN"/>
        </w:rPr>
        <w:t xml:space="preserve"> de </w:t>
      </w:r>
      <w:proofErr w:type="spellStart"/>
      <w:r w:rsidR="002B2FD9" w:rsidRPr="00B0672B">
        <w:rPr>
          <w:rFonts w:ascii="Trebuchet MS" w:eastAsiaTheme="minorEastAsia" w:hAnsi="Trebuchet MS"/>
          <w:b/>
          <w:bCs/>
          <w:sz w:val="22"/>
          <w:szCs w:val="22"/>
          <w:lang w:val="fr-FR" w:eastAsia="zh-CN"/>
        </w:rPr>
        <w:t>Adunarea</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Organizației</w:t>
      </w:r>
      <w:proofErr w:type="spellEnd"/>
      <w:r w:rsidR="002B2FD9" w:rsidRPr="00B0672B">
        <w:rPr>
          <w:rFonts w:ascii="Trebuchet MS" w:eastAsiaTheme="minorEastAsia" w:hAnsi="Trebuchet MS"/>
          <w:b/>
          <w:bCs/>
          <w:sz w:val="22"/>
          <w:szCs w:val="22"/>
          <w:lang w:val="fr-FR" w:eastAsia="zh-CN"/>
        </w:rPr>
        <w:t xml:space="preserve"> Maritime </w:t>
      </w:r>
      <w:proofErr w:type="spellStart"/>
      <w:r w:rsidR="002B2FD9" w:rsidRPr="00B0672B">
        <w:rPr>
          <w:rFonts w:ascii="Trebuchet MS" w:eastAsiaTheme="minorEastAsia" w:hAnsi="Trebuchet MS"/>
          <w:b/>
          <w:bCs/>
          <w:sz w:val="22"/>
          <w:szCs w:val="22"/>
          <w:lang w:val="fr-FR" w:eastAsia="zh-CN"/>
        </w:rPr>
        <w:t>Internaționale</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prin</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Rezoluția</w:t>
      </w:r>
      <w:proofErr w:type="spellEnd"/>
      <w:r w:rsidR="002B2FD9" w:rsidRPr="00B0672B">
        <w:rPr>
          <w:rFonts w:ascii="Trebuchet MS" w:eastAsiaTheme="minorEastAsia" w:hAnsi="Trebuchet MS"/>
          <w:b/>
          <w:bCs/>
          <w:sz w:val="22"/>
          <w:szCs w:val="22"/>
          <w:lang w:val="fr-FR" w:eastAsia="zh-CN"/>
        </w:rPr>
        <w:t xml:space="preserve"> A.714(17) </w:t>
      </w:r>
      <w:proofErr w:type="spellStart"/>
      <w:r w:rsidR="002B2FD9" w:rsidRPr="00B0672B">
        <w:rPr>
          <w:rFonts w:ascii="Trebuchet MS" w:eastAsiaTheme="minorEastAsia" w:hAnsi="Trebuchet MS"/>
          <w:b/>
          <w:bCs/>
          <w:sz w:val="22"/>
          <w:szCs w:val="22"/>
          <w:lang w:val="fr-FR" w:eastAsia="zh-CN"/>
        </w:rPr>
        <w:t>din</w:t>
      </w:r>
      <w:proofErr w:type="spellEnd"/>
      <w:r w:rsidR="002B2FD9" w:rsidRPr="00B0672B">
        <w:rPr>
          <w:rFonts w:ascii="Trebuchet MS" w:eastAsiaTheme="minorEastAsia" w:hAnsi="Trebuchet MS"/>
          <w:b/>
          <w:bCs/>
          <w:sz w:val="22"/>
          <w:szCs w:val="22"/>
          <w:lang w:val="fr-FR" w:eastAsia="zh-CN"/>
        </w:rPr>
        <w:t xml:space="preserve"> 6 </w:t>
      </w:r>
      <w:proofErr w:type="spellStart"/>
      <w:r w:rsidR="002B2FD9" w:rsidRPr="00B0672B">
        <w:rPr>
          <w:rFonts w:ascii="Trebuchet MS" w:eastAsiaTheme="minorEastAsia" w:hAnsi="Trebuchet MS"/>
          <w:b/>
          <w:bCs/>
          <w:sz w:val="22"/>
          <w:szCs w:val="22"/>
          <w:lang w:val="fr-FR" w:eastAsia="zh-CN"/>
        </w:rPr>
        <w:t>noiembrie</w:t>
      </w:r>
      <w:proofErr w:type="spellEnd"/>
      <w:r w:rsidR="002B2FD9" w:rsidRPr="00B0672B">
        <w:rPr>
          <w:rFonts w:ascii="Trebuchet MS" w:eastAsiaTheme="minorEastAsia" w:hAnsi="Trebuchet MS"/>
          <w:b/>
          <w:bCs/>
          <w:sz w:val="22"/>
          <w:szCs w:val="22"/>
          <w:lang w:val="fr-FR" w:eastAsia="zh-CN"/>
        </w:rPr>
        <w:t xml:space="preserve"> 1991, </w:t>
      </w:r>
      <w:proofErr w:type="spellStart"/>
      <w:r w:rsidR="002B2FD9" w:rsidRPr="00B0672B">
        <w:rPr>
          <w:rFonts w:ascii="Trebuchet MS" w:eastAsiaTheme="minorEastAsia" w:hAnsi="Trebuchet MS"/>
          <w:b/>
          <w:bCs/>
          <w:sz w:val="22"/>
          <w:szCs w:val="22"/>
          <w:lang w:val="fr-FR" w:eastAsia="zh-CN"/>
        </w:rPr>
        <w:t>precum</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și</w:t>
      </w:r>
      <w:proofErr w:type="spellEnd"/>
      <w:r w:rsidR="002B2FD9" w:rsidRPr="00B0672B">
        <w:rPr>
          <w:rFonts w:ascii="Trebuchet MS" w:eastAsiaTheme="minorEastAsia" w:hAnsi="Trebuchet MS"/>
          <w:b/>
          <w:bCs/>
          <w:sz w:val="22"/>
          <w:szCs w:val="22"/>
          <w:lang w:val="fr-FR" w:eastAsia="zh-CN"/>
        </w:rPr>
        <w:t xml:space="preserve"> a </w:t>
      </w:r>
      <w:proofErr w:type="spellStart"/>
      <w:r w:rsidR="002B2FD9" w:rsidRPr="00B0672B">
        <w:rPr>
          <w:rFonts w:ascii="Trebuchet MS" w:eastAsiaTheme="minorEastAsia" w:hAnsi="Trebuchet MS"/>
          <w:b/>
          <w:bCs/>
          <w:sz w:val="22"/>
          <w:szCs w:val="22"/>
          <w:lang w:val="fr-FR" w:eastAsia="zh-CN"/>
        </w:rPr>
        <w:t>amendamentelor</w:t>
      </w:r>
      <w:proofErr w:type="spellEnd"/>
      <w:r w:rsidR="002B2FD9" w:rsidRPr="00B0672B">
        <w:rPr>
          <w:rFonts w:ascii="Trebuchet MS" w:eastAsiaTheme="minorEastAsia" w:hAnsi="Trebuchet MS"/>
          <w:b/>
          <w:bCs/>
          <w:sz w:val="22"/>
          <w:szCs w:val="22"/>
          <w:lang w:val="fr-FR" w:eastAsia="zh-CN"/>
        </w:rPr>
        <w:t xml:space="preserve"> la </w:t>
      </w:r>
      <w:proofErr w:type="spellStart"/>
      <w:r w:rsidR="002B2FD9" w:rsidRPr="00B0672B">
        <w:rPr>
          <w:rFonts w:ascii="Trebuchet MS" w:eastAsiaTheme="minorEastAsia" w:hAnsi="Trebuchet MS"/>
          <w:b/>
          <w:bCs/>
          <w:sz w:val="22"/>
          <w:szCs w:val="22"/>
          <w:lang w:val="fr-FR" w:eastAsia="zh-CN"/>
        </w:rPr>
        <w:t>Codul</w:t>
      </w:r>
      <w:proofErr w:type="spellEnd"/>
      <w:r w:rsidR="002B2FD9" w:rsidRPr="00B0672B">
        <w:rPr>
          <w:rFonts w:ascii="Trebuchet MS" w:eastAsiaTheme="minorEastAsia" w:hAnsi="Trebuchet MS"/>
          <w:b/>
          <w:bCs/>
          <w:sz w:val="22"/>
          <w:szCs w:val="22"/>
          <w:lang w:val="fr-FR" w:eastAsia="zh-CN"/>
        </w:rPr>
        <w:t xml:space="preserve"> CSS </w:t>
      </w:r>
      <w:proofErr w:type="spellStart"/>
      <w:r w:rsidR="002B2FD9" w:rsidRPr="00B0672B">
        <w:rPr>
          <w:rFonts w:ascii="Trebuchet MS" w:eastAsiaTheme="minorEastAsia" w:hAnsi="Trebuchet MS"/>
          <w:b/>
          <w:bCs/>
          <w:sz w:val="22"/>
          <w:szCs w:val="22"/>
          <w:lang w:val="fr-FR" w:eastAsia="zh-CN"/>
        </w:rPr>
        <w:t>aprobate</w:t>
      </w:r>
      <w:proofErr w:type="spellEnd"/>
      <w:r w:rsidR="002B2FD9" w:rsidRPr="00B0672B">
        <w:rPr>
          <w:rFonts w:ascii="Trebuchet MS" w:eastAsiaTheme="minorEastAsia" w:hAnsi="Trebuchet MS"/>
          <w:b/>
          <w:bCs/>
          <w:sz w:val="22"/>
          <w:szCs w:val="22"/>
          <w:lang w:val="fr-FR" w:eastAsia="zh-CN"/>
        </w:rPr>
        <w:t xml:space="preserve"> de </w:t>
      </w:r>
      <w:proofErr w:type="spellStart"/>
      <w:r w:rsidR="002B2FD9" w:rsidRPr="00B0672B">
        <w:rPr>
          <w:rFonts w:ascii="Trebuchet MS" w:eastAsiaTheme="minorEastAsia" w:hAnsi="Trebuchet MS"/>
          <w:b/>
          <w:bCs/>
          <w:sz w:val="22"/>
          <w:szCs w:val="22"/>
          <w:lang w:val="fr-FR" w:eastAsia="zh-CN"/>
        </w:rPr>
        <w:t>Comitetul</w:t>
      </w:r>
      <w:proofErr w:type="spellEnd"/>
      <w:r w:rsidR="002B2FD9" w:rsidRPr="00B0672B">
        <w:rPr>
          <w:rFonts w:ascii="Trebuchet MS" w:eastAsiaTheme="minorEastAsia" w:hAnsi="Trebuchet MS"/>
          <w:b/>
          <w:bCs/>
          <w:sz w:val="22"/>
          <w:szCs w:val="22"/>
          <w:lang w:val="fr-FR" w:eastAsia="zh-CN"/>
        </w:rPr>
        <w:t xml:space="preserve"> de </w:t>
      </w:r>
      <w:proofErr w:type="spellStart"/>
      <w:r w:rsidR="002B2FD9" w:rsidRPr="00B0672B">
        <w:rPr>
          <w:rFonts w:ascii="Trebuchet MS" w:eastAsiaTheme="minorEastAsia" w:hAnsi="Trebuchet MS"/>
          <w:b/>
          <w:bCs/>
          <w:sz w:val="22"/>
          <w:szCs w:val="22"/>
          <w:lang w:val="fr-FR" w:eastAsia="zh-CN"/>
        </w:rPr>
        <w:t>siguranță</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maritimă</w:t>
      </w:r>
      <w:proofErr w:type="spellEnd"/>
      <w:r w:rsidR="002B2FD9" w:rsidRPr="00B0672B">
        <w:rPr>
          <w:rFonts w:ascii="Trebuchet MS" w:eastAsiaTheme="minorEastAsia" w:hAnsi="Trebuchet MS"/>
          <w:b/>
          <w:bCs/>
          <w:sz w:val="22"/>
          <w:szCs w:val="22"/>
          <w:lang w:val="fr-FR" w:eastAsia="zh-CN"/>
        </w:rPr>
        <w:t xml:space="preserve"> al </w:t>
      </w:r>
      <w:proofErr w:type="spellStart"/>
      <w:r w:rsidR="002B2FD9" w:rsidRPr="00B0672B">
        <w:rPr>
          <w:rFonts w:ascii="Trebuchet MS" w:eastAsiaTheme="minorEastAsia" w:hAnsi="Trebuchet MS"/>
          <w:b/>
          <w:bCs/>
          <w:sz w:val="22"/>
          <w:szCs w:val="22"/>
          <w:lang w:val="fr-FR" w:eastAsia="zh-CN"/>
        </w:rPr>
        <w:t>Organizației</w:t>
      </w:r>
      <w:proofErr w:type="spellEnd"/>
      <w:r w:rsidR="002B2FD9" w:rsidRPr="00B0672B">
        <w:rPr>
          <w:rFonts w:ascii="Trebuchet MS" w:eastAsiaTheme="minorEastAsia" w:hAnsi="Trebuchet MS"/>
          <w:b/>
          <w:bCs/>
          <w:sz w:val="22"/>
          <w:szCs w:val="22"/>
          <w:lang w:val="fr-FR" w:eastAsia="zh-CN"/>
        </w:rPr>
        <w:t xml:space="preserve"> Maritime </w:t>
      </w:r>
      <w:proofErr w:type="spellStart"/>
      <w:r w:rsidR="002B2FD9" w:rsidRPr="00B0672B">
        <w:rPr>
          <w:rFonts w:ascii="Trebuchet MS" w:eastAsiaTheme="minorEastAsia" w:hAnsi="Trebuchet MS"/>
          <w:b/>
          <w:bCs/>
          <w:sz w:val="22"/>
          <w:szCs w:val="22"/>
          <w:lang w:val="fr-FR" w:eastAsia="zh-CN"/>
        </w:rPr>
        <w:t>Internaționale</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și</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difuzate</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prin</w:t>
      </w:r>
      <w:proofErr w:type="spellEnd"/>
      <w:r w:rsidR="002B2FD9" w:rsidRPr="00B0672B">
        <w:rPr>
          <w:rFonts w:ascii="Trebuchet MS" w:eastAsiaTheme="minorEastAsia" w:hAnsi="Trebuchet MS"/>
          <w:b/>
          <w:bCs/>
          <w:sz w:val="22"/>
          <w:szCs w:val="22"/>
          <w:lang w:val="fr-FR" w:eastAsia="zh-CN"/>
        </w:rPr>
        <w:t xml:space="preserve"> </w:t>
      </w:r>
      <w:proofErr w:type="spellStart"/>
      <w:r w:rsidR="002B2FD9" w:rsidRPr="00B0672B">
        <w:rPr>
          <w:rFonts w:ascii="Trebuchet MS" w:eastAsiaTheme="minorEastAsia" w:hAnsi="Trebuchet MS"/>
          <w:b/>
          <w:bCs/>
          <w:sz w:val="22"/>
          <w:szCs w:val="22"/>
          <w:lang w:val="fr-FR" w:eastAsia="zh-CN"/>
        </w:rPr>
        <w:t>circulare</w:t>
      </w:r>
      <w:proofErr w:type="spellEnd"/>
    </w:p>
    <w:p w14:paraId="6E560006" w14:textId="77777777" w:rsidR="0090191B" w:rsidRDefault="0090191B" w:rsidP="000C4384">
      <w:pPr>
        <w:autoSpaceDE w:val="0"/>
        <w:autoSpaceDN w:val="0"/>
        <w:adjustRightInd w:val="0"/>
        <w:jc w:val="center"/>
        <w:rPr>
          <w:rFonts w:ascii="Trebuchet MS" w:hAnsi="Trebuchet MS"/>
          <w:b/>
          <w:sz w:val="22"/>
          <w:szCs w:val="22"/>
          <w:lang w:eastAsia="zh-CN"/>
        </w:rPr>
      </w:pPr>
    </w:p>
    <w:p w14:paraId="50F81210" w14:textId="77777777" w:rsidR="00B0672B" w:rsidRDefault="00B0672B" w:rsidP="000C4384">
      <w:pPr>
        <w:autoSpaceDE w:val="0"/>
        <w:autoSpaceDN w:val="0"/>
        <w:adjustRightInd w:val="0"/>
        <w:jc w:val="center"/>
        <w:rPr>
          <w:rFonts w:ascii="Trebuchet MS" w:hAnsi="Trebuchet MS"/>
          <w:b/>
          <w:sz w:val="22"/>
          <w:szCs w:val="22"/>
          <w:lang w:eastAsia="zh-CN"/>
        </w:rPr>
      </w:pPr>
    </w:p>
    <w:p w14:paraId="57D9DB55" w14:textId="77777777" w:rsidR="00B0672B" w:rsidRPr="00B0672B" w:rsidRDefault="00B0672B" w:rsidP="000C4384">
      <w:pPr>
        <w:autoSpaceDE w:val="0"/>
        <w:autoSpaceDN w:val="0"/>
        <w:adjustRightInd w:val="0"/>
        <w:jc w:val="center"/>
        <w:rPr>
          <w:rFonts w:ascii="Trebuchet MS" w:hAnsi="Trebuchet MS"/>
          <w:b/>
          <w:sz w:val="22"/>
          <w:szCs w:val="22"/>
          <w:lang w:eastAsia="zh-CN"/>
        </w:rPr>
      </w:pPr>
    </w:p>
    <w:p w14:paraId="45F793B7" w14:textId="77777777" w:rsidR="00B0672B" w:rsidRDefault="002B2FD9" w:rsidP="002B2FD9">
      <w:pPr>
        <w:ind w:firstLine="720"/>
        <w:jc w:val="both"/>
        <w:rPr>
          <w:rFonts w:ascii="Trebuchet MS" w:hAnsi="Trebuchet MS"/>
          <w:sz w:val="22"/>
          <w:szCs w:val="22"/>
        </w:rPr>
      </w:pPr>
      <w:proofErr w:type="spellStart"/>
      <w:r w:rsidRPr="00B0672B">
        <w:rPr>
          <w:rFonts w:ascii="Trebuchet MS" w:hAnsi="Trebuchet MS"/>
          <w:sz w:val="22"/>
          <w:szCs w:val="22"/>
        </w:rPr>
        <w:t>Organizaţia</w:t>
      </w:r>
      <w:proofErr w:type="spellEnd"/>
      <w:r w:rsidRPr="00B0672B">
        <w:rPr>
          <w:rFonts w:ascii="Trebuchet MS" w:hAnsi="Trebuchet MS"/>
          <w:sz w:val="22"/>
          <w:szCs w:val="22"/>
        </w:rPr>
        <w:t xml:space="preserve"> Maritimă </w:t>
      </w:r>
      <w:proofErr w:type="spellStart"/>
      <w:r w:rsidRPr="00B0672B">
        <w:rPr>
          <w:rFonts w:ascii="Trebuchet MS" w:hAnsi="Trebuchet MS"/>
          <w:sz w:val="22"/>
          <w:szCs w:val="22"/>
        </w:rPr>
        <w:t>Internaţională</w:t>
      </w:r>
      <w:proofErr w:type="spellEnd"/>
      <w:r w:rsidRPr="00B0672B">
        <w:rPr>
          <w:rFonts w:ascii="Trebuchet MS" w:hAnsi="Trebuchet MS"/>
          <w:sz w:val="22"/>
          <w:szCs w:val="22"/>
        </w:rPr>
        <w:t xml:space="preserve"> (OMI), </w:t>
      </w:r>
      <w:proofErr w:type="spellStart"/>
      <w:r w:rsidRPr="00B0672B">
        <w:rPr>
          <w:rFonts w:ascii="Trebuchet MS" w:hAnsi="Trebuchet MS"/>
          <w:sz w:val="22"/>
          <w:szCs w:val="22"/>
        </w:rPr>
        <w:t>înfiinţată</w:t>
      </w:r>
      <w:proofErr w:type="spellEnd"/>
      <w:r w:rsidRPr="00B0672B">
        <w:rPr>
          <w:rFonts w:ascii="Trebuchet MS" w:hAnsi="Trebuchet MS"/>
          <w:sz w:val="22"/>
          <w:szCs w:val="22"/>
        </w:rPr>
        <w:t xml:space="preserve"> prin Convenția de la Geneva din 1948, cu sediul la Londra, este </w:t>
      </w:r>
      <w:proofErr w:type="spellStart"/>
      <w:r w:rsidRPr="00B0672B">
        <w:rPr>
          <w:rFonts w:ascii="Trebuchet MS" w:hAnsi="Trebuchet MS"/>
          <w:sz w:val="22"/>
          <w:szCs w:val="22"/>
        </w:rPr>
        <w:t>instituţia</w:t>
      </w:r>
      <w:proofErr w:type="spellEnd"/>
      <w:r w:rsidRPr="00B0672B">
        <w:rPr>
          <w:rFonts w:ascii="Trebuchet MS" w:hAnsi="Trebuchet MS"/>
          <w:sz w:val="22"/>
          <w:szCs w:val="22"/>
        </w:rPr>
        <w:t xml:space="preserve"> specializată din sistemul </w:t>
      </w:r>
      <w:proofErr w:type="spellStart"/>
      <w:r w:rsidRPr="00B0672B">
        <w:rPr>
          <w:rFonts w:ascii="Trebuchet MS" w:hAnsi="Trebuchet MS"/>
          <w:sz w:val="22"/>
          <w:szCs w:val="22"/>
        </w:rPr>
        <w:t>Naţiunilor</w:t>
      </w:r>
      <w:proofErr w:type="spellEnd"/>
      <w:r w:rsidRPr="00B0672B">
        <w:rPr>
          <w:rFonts w:ascii="Trebuchet MS" w:hAnsi="Trebuchet MS"/>
          <w:sz w:val="22"/>
          <w:szCs w:val="22"/>
        </w:rPr>
        <w:t xml:space="preserve"> Unite în domeniul navigației maritime comerciale </w:t>
      </w:r>
      <w:proofErr w:type="spellStart"/>
      <w:r w:rsidRPr="00B0672B">
        <w:rPr>
          <w:rFonts w:ascii="Trebuchet MS" w:hAnsi="Trebuchet MS"/>
          <w:sz w:val="22"/>
          <w:szCs w:val="22"/>
        </w:rPr>
        <w:t>internaţionale</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are ca scop principal elaborarea cadrului juridic, tehnic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organizatoric pentru asigurarea </w:t>
      </w:r>
      <w:proofErr w:type="spellStart"/>
      <w:r w:rsidRPr="00B0672B">
        <w:rPr>
          <w:rFonts w:ascii="Trebuchet MS" w:hAnsi="Trebuchet MS"/>
          <w:sz w:val="22"/>
          <w:szCs w:val="22"/>
        </w:rPr>
        <w:t>siguranţei</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navigaţiei</w:t>
      </w:r>
      <w:proofErr w:type="spellEnd"/>
      <w:r w:rsidRPr="00B0672B">
        <w:rPr>
          <w:rFonts w:ascii="Trebuchet MS" w:hAnsi="Trebuchet MS"/>
          <w:sz w:val="22"/>
          <w:szCs w:val="22"/>
        </w:rPr>
        <w:t xml:space="preserve">, securității navelor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a instalațiilor portuare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prevenirii poluări</w:t>
      </w:r>
      <w:r w:rsidR="00B0672B">
        <w:rPr>
          <w:rFonts w:ascii="Trebuchet MS" w:hAnsi="Trebuchet MS"/>
          <w:sz w:val="22"/>
          <w:szCs w:val="22"/>
        </w:rPr>
        <w:t>i mediului marin de către nave.</w:t>
      </w:r>
    </w:p>
    <w:p w14:paraId="714CBAE6" w14:textId="45EAAC1F" w:rsidR="002B2FD9" w:rsidRPr="00B0672B" w:rsidRDefault="002B2FD9" w:rsidP="002B2FD9">
      <w:pPr>
        <w:ind w:firstLine="720"/>
        <w:jc w:val="both"/>
        <w:rPr>
          <w:rFonts w:ascii="Trebuchet MS" w:hAnsi="Trebuchet MS"/>
          <w:sz w:val="22"/>
          <w:szCs w:val="22"/>
        </w:rPr>
      </w:pPr>
      <w:r w:rsidRPr="00B0672B">
        <w:rPr>
          <w:rFonts w:ascii="Trebuchet MS" w:hAnsi="Trebuchet MS"/>
          <w:sz w:val="22"/>
          <w:szCs w:val="22"/>
        </w:rPr>
        <w:t xml:space="preserve">România este stat membru al acestei organizații ca urmare a aderării, prin Decretul Consiliului de Stat nr.114/1965, la </w:t>
      </w:r>
      <w:proofErr w:type="spellStart"/>
      <w:r w:rsidRPr="00B0672B">
        <w:rPr>
          <w:rFonts w:ascii="Trebuchet MS" w:hAnsi="Trebuchet MS"/>
          <w:sz w:val="22"/>
          <w:szCs w:val="22"/>
        </w:rPr>
        <w:t>Convenţia</w:t>
      </w:r>
      <w:proofErr w:type="spellEnd"/>
      <w:r w:rsidRPr="00B0672B">
        <w:rPr>
          <w:rFonts w:ascii="Trebuchet MS" w:hAnsi="Trebuchet MS"/>
          <w:sz w:val="22"/>
          <w:szCs w:val="22"/>
        </w:rPr>
        <w:t xml:space="preserve"> de la Geneva din 1948 privind crearea OMI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în prezent este parte la toate </w:t>
      </w:r>
      <w:proofErr w:type="spellStart"/>
      <w:r w:rsidRPr="00B0672B">
        <w:rPr>
          <w:rFonts w:ascii="Trebuchet MS" w:hAnsi="Trebuchet MS"/>
          <w:sz w:val="22"/>
          <w:szCs w:val="22"/>
        </w:rPr>
        <w:t>convenţiile</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internaţionale</w:t>
      </w:r>
      <w:proofErr w:type="spellEnd"/>
      <w:r w:rsidRPr="00B0672B">
        <w:rPr>
          <w:rFonts w:ascii="Trebuchet MS" w:hAnsi="Trebuchet MS"/>
          <w:sz w:val="22"/>
          <w:szCs w:val="22"/>
        </w:rPr>
        <w:t xml:space="preserve"> principale privind </w:t>
      </w:r>
      <w:proofErr w:type="spellStart"/>
      <w:r w:rsidRPr="00B0672B">
        <w:rPr>
          <w:rFonts w:ascii="Trebuchet MS" w:hAnsi="Trebuchet MS"/>
          <w:sz w:val="22"/>
          <w:szCs w:val="22"/>
        </w:rPr>
        <w:t>siguranţa</w:t>
      </w:r>
      <w:proofErr w:type="spellEnd"/>
      <w:r w:rsidRPr="00B0672B">
        <w:rPr>
          <w:rFonts w:ascii="Trebuchet MS" w:hAnsi="Trebuchet MS"/>
          <w:sz w:val="22"/>
          <w:szCs w:val="22"/>
        </w:rPr>
        <w:t xml:space="preserve"> maritimă, securitatea maritimă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prevenirea poluării mediului marin de către nave, adoptate sub egida organizației.</w:t>
      </w:r>
    </w:p>
    <w:p w14:paraId="27AAFDC5" w14:textId="02D38E03" w:rsidR="002B2FD9" w:rsidRPr="00B0672B" w:rsidRDefault="002B2FD9" w:rsidP="002B2FD9">
      <w:pPr>
        <w:ind w:firstLine="720"/>
        <w:jc w:val="both"/>
        <w:rPr>
          <w:rFonts w:ascii="Trebuchet MS" w:hAnsi="Trebuchet MS"/>
          <w:sz w:val="22"/>
          <w:szCs w:val="22"/>
        </w:rPr>
      </w:pPr>
      <w:r w:rsidRPr="00B0672B">
        <w:rPr>
          <w:rFonts w:ascii="Trebuchet MS" w:hAnsi="Trebuchet MS"/>
          <w:sz w:val="22"/>
          <w:szCs w:val="22"/>
        </w:rPr>
        <w:t xml:space="preserve">În vederea realizării scopurilor sale, OMI organizează conferințe internaționale și sesiuni ale Adunării statelor membre și ale comitetelor sale, pentru adoptarea convențiilor maritime, codurilor și rezoluțiilor în </w:t>
      </w:r>
      <w:r w:rsidR="00B0672B">
        <w:rPr>
          <w:rFonts w:ascii="Trebuchet MS" w:hAnsi="Trebuchet MS"/>
          <w:sz w:val="22"/>
          <w:szCs w:val="22"/>
        </w:rPr>
        <w:t>domeniu</w:t>
      </w:r>
      <w:r w:rsidRPr="00B0672B">
        <w:rPr>
          <w:rFonts w:ascii="Trebuchet MS" w:hAnsi="Trebuchet MS"/>
          <w:sz w:val="22"/>
          <w:szCs w:val="22"/>
        </w:rPr>
        <w:t>.</w:t>
      </w:r>
    </w:p>
    <w:p w14:paraId="65D63DEA" w14:textId="77777777" w:rsidR="002B2FD9" w:rsidRPr="00B0672B" w:rsidRDefault="002B2FD9" w:rsidP="002B2FD9">
      <w:pPr>
        <w:ind w:firstLine="708"/>
        <w:jc w:val="both"/>
        <w:rPr>
          <w:rFonts w:ascii="Trebuchet MS" w:hAnsi="Trebuchet MS"/>
          <w:sz w:val="22"/>
          <w:szCs w:val="22"/>
        </w:rPr>
      </w:pPr>
      <w:r w:rsidRPr="00B0672B">
        <w:rPr>
          <w:rFonts w:ascii="Trebuchet MS" w:hAnsi="Trebuchet MS"/>
          <w:sz w:val="22"/>
          <w:szCs w:val="22"/>
        </w:rPr>
        <w:t xml:space="preserve">Una dintre cele mai importante </w:t>
      </w:r>
      <w:proofErr w:type="spellStart"/>
      <w:r w:rsidRPr="00B0672B">
        <w:rPr>
          <w:rFonts w:ascii="Trebuchet MS" w:hAnsi="Trebuchet MS"/>
          <w:sz w:val="22"/>
          <w:szCs w:val="22"/>
        </w:rPr>
        <w:t>convenţii</w:t>
      </w:r>
      <w:proofErr w:type="spellEnd"/>
      <w:r w:rsidRPr="00B0672B">
        <w:rPr>
          <w:rFonts w:ascii="Trebuchet MS" w:hAnsi="Trebuchet MS"/>
          <w:sz w:val="22"/>
          <w:szCs w:val="22"/>
        </w:rPr>
        <w:t xml:space="preserve"> privind </w:t>
      </w:r>
      <w:proofErr w:type="spellStart"/>
      <w:r w:rsidRPr="00B0672B">
        <w:rPr>
          <w:rFonts w:ascii="Trebuchet MS" w:hAnsi="Trebuchet MS"/>
          <w:sz w:val="22"/>
          <w:szCs w:val="22"/>
        </w:rPr>
        <w:t>siguranţa</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navigaţiei</w:t>
      </w:r>
      <w:proofErr w:type="spellEnd"/>
      <w:r w:rsidRPr="00B0672B">
        <w:rPr>
          <w:rFonts w:ascii="Trebuchet MS" w:hAnsi="Trebuchet MS"/>
          <w:sz w:val="22"/>
          <w:szCs w:val="22"/>
        </w:rPr>
        <w:t xml:space="preserve">, adoptate de OMI, este </w:t>
      </w:r>
      <w:proofErr w:type="spellStart"/>
      <w:r w:rsidRPr="00B0672B">
        <w:rPr>
          <w:rFonts w:ascii="Trebuchet MS" w:hAnsi="Trebuchet MS"/>
          <w:sz w:val="22"/>
          <w:szCs w:val="22"/>
        </w:rPr>
        <w:t>Convenţia</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internaţională</w:t>
      </w:r>
      <w:proofErr w:type="spellEnd"/>
      <w:r w:rsidRPr="00B0672B">
        <w:rPr>
          <w:rFonts w:ascii="Trebuchet MS" w:hAnsi="Trebuchet MS"/>
          <w:sz w:val="22"/>
          <w:szCs w:val="22"/>
        </w:rPr>
        <w:t xml:space="preserve"> din 1974 pentru ocrotirea </w:t>
      </w:r>
      <w:proofErr w:type="spellStart"/>
      <w:r w:rsidRPr="00B0672B">
        <w:rPr>
          <w:rFonts w:ascii="Trebuchet MS" w:hAnsi="Trebuchet MS"/>
          <w:sz w:val="22"/>
          <w:szCs w:val="22"/>
        </w:rPr>
        <w:t>vieţii</w:t>
      </w:r>
      <w:proofErr w:type="spellEnd"/>
      <w:r w:rsidRPr="00B0672B">
        <w:rPr>
          <w:rFonts w:ascii="Trebuchet MS" w:hAnsi="Trebuchet MS"/>
          <w:sz w:val="22"/>
          <w:szCs w:val="22"/>
        </w:rPr>
        <w:t xml:space="preserve"> </w:t>
      </w:r>
      <w:proofErr w:type="spellStart"/>
      <w:r w:rsidRPr="00B0672B">
        <w:rPr>
          <w:rFonts w:ascii="Trebuchet MS" w:hAnsi="Trebuchet MS"/>
          <w:sz w:val="22"/>
          <w:szCs w:val="22"/>
        </w:rPr>
        <w:t>omeneşti</w:t>
      </w:r>
      <w:proofErr w:type="spellEnd"/>
      <w:r w:rsidRPr="00B0672B">
        <w:rPr>
          <w:rFonts w:ascii="Trebuchet MS" w:hAnsi="Trebuchet MS"/>
          <w:sz w:val="22"/>
          <w:szCs w:val="22"/>
        </w:rPr>
        <w:t xml:space="preserve"> pe mare (</w:t>
      </w:r>
      <w:proofErr w:type="spellStart"/>
      <w:r w:rsidRPr="00B0672B">
        <w:rPr>
          <w:rFonts w:ascii="Trebuchet MS" w:hAnsi="Trebuchet MS"/>
          <w:sz w:val="22"/>
          <w:szCs w:val="22"/>
        </w:rPr>
        <w:t>Convenţia</w:t>
      </w:r>
      <w:proofErr w:type="spellEnd"/>
      <w:r w:rsidRPr="00B0672B">
        <w:rPr>
          <w:rFonts w:ascii="Trebuchet MS" w:hAnsi="Trebuchet MS"/>
          <w:sz w:val="22"/>
          <w:szCs w:val="22"/>
        </w:rPr>
        <w:t xml:space="preserve"> SOLAS 1974), la care România a aderat prin Decretul nr. 80/1979. Prevederile </w:t>
      </w:r>
      <w:proofErr w:type="spellStart"/>
      <w:r w:rsidRPr="00B0672B">
        <w:rPr>
          <w:rFonts w:ascii="Trebuchet MS" w:hAnsi="Trebuchet MS"/>
          <w:sz w:val="22"/>
          <w:szCs w:val="22"/>
        </w:rPr>
        <w:t>Convenţiei</w:t>
      </w:r>
      <w:proofErr w:type="spellEnd"/>
      <w:r w:rsidRPr="00B0672B">
        <w:rPr>
          <w:rFonts w:ascii="Trebuchet MS" w:hAnsi="Trebuchet MS"/>
          <w:sz w:val="22"/>
          <w:szCs w:val="22"/>
        </w:rPr>
        <w:t xml:space="preserve"> SOLAS 1974 se actualizează </w:t>
      </w:r>
      <w:proofErr w:type="spellStart"/>
      <w:r w:rsidRPr="00B0672B">
        <w:rPr>
          <w:rFonts w:ascii="Trebuchet MS" w:hAnsi="Trebuchet MS"/>
          <w:sz w:val="22"/>
          <w:szCs w:val="22"/>
        </w:rPr>
        <w:t>şi</w:t>
      </w:r>
      <w:proofErr w:type="spellEnd"/>
      <w:r w:rsidRPr="00B0672B">
        <w:rPr>
          <w:rFonts w:ascii="Trebuchet MS" w:hAnsi="Trebuchet MS"/>
          <w:sz w:val="22"/>
          <w:szCs w:val="22"/>
        </w:rPr>
        <w:t xml:space="preserve"> se </w:t>
      </w:r>
      <w:proofErr w:type="spellStart"/>
      <w:r w:rsidRPr="00B0672B">
        <w:rPr>
          <w:rFonts w:ascii="Trebuchet MS" w:hAnsi="Trebuchet MS"/>
          <w:sz w:val="22"/>
          <w:szCs w:val="22"/>
        </w:rPr>
        <w:t>perfecţionează</w:t>
      </w:r>
      <w:proofErr w:type="spellEnd"/>
      <w:r w:rsidRPr="00B0672B">
        <w:rPr>
          <w:rFonts w:ascii="Trebuchet MS" w:hAnsi="Trebuchet MS"/>
          <w:sz w:val="22"/>
          <w:szCs w:val="22"/>
        </w:rPr>
        <w:t xml:space="preserve"> continuu. </w:t>
      </w:r>
    </w:p>
    <w:p w14:paraId="6712218F" w14:textId="7901673B" w:rsidR="002B2FD9" w:rsidRPr="00B0672B" w:rsidRDefault="002B2FD9" w:rsidP="002B2FD9">
      <w:pPr>
        <w:ind w:firstLine="708"/>
        <w:jc w:val="both"/>
        <w:rPr>
          <w:rFonts w:ascii="Trebuchet MS" w:hAnsi="Trebuchet MS"/>
          <w:sz w:val="22"/>
          <w:szCs w:val="22"/>
        </w:rPr>
      </w:pPr>
      <w:r w:rsidRPr="00B0672B">
        <w:rPr>
          <w:rFonts w:ascii="Trebuchet MS" w:hAnsi="Trebuchet MS"/>
          <w:sz w:val="22"/>
          <w:szCs w:val="22"/>
        </w:rPr>
        <w:t xml:space="preserve">În regula 1.2 din Capitolul VI al Convenției SOLAS 1974, așa cum a fost amendată, se face trimitere, în nota de subsol, la Codul de reguli practice de </w:t>
      </w:r>
      <w:proofErr w:type="spellStart"/>
      <w:r w:rsidRPr="00B0672B">
        <w:rPr>
          <w:rFonts w:ascii="Trebuchet MS" w:hAnsi="Trebuchet MS"/>
          <w:sz w:val="22"/>
          <w:szCs w:val="22"/>
        </w:rPr>
        <w:t>siguranţă</w:t>
      </w:r>
      <w:proofErr w:type="spellEnd"/>
      <w:r w:rsidRPr="00B0672B">
        <w:rPr>
          <w:rFonts w:ascii="Trebuchet MS" w:hAnsi="Trebuchet MS"/>
          <w:sz w:val="22"/>
          <w:szCs w:val="22"/>
        </w:rPr>
        <w:t xml:space="preserve"> pentru stivuirea și amararea mărfurilor (Codul CSS</w:t>
      </w:r>
      <w:r w:rsidR="00FD5877">
        <w:rPr>
          <w:rFonts w:ascii="Trebuchet MS" w:hAnsi="Trebuchet MS"/>
          <w:sz w:val="22"/>
          <w:szCs w:val="22"/>
        </w:rPr>
        <w:t>-</w:t>
      </w:r>
      <w:r w:rsidR="005C7CCC" w:rsidRPr="005C7CCC">
        <w:rPr>
          <w:rFonts w:ascii="Trebuchet MS" w:hAnsi="Trebuchet MS"/>
          <w:i/>
          <w:sz w:val="22"/>
          <w:szCs w:val="22"/>
        </w:rPr>
        <w:t>Code of s</w:t>
      </w:r>
      <w:r w:rsidR="005C7CCC">
        <w:rPr>
          <w:rFonts w:ascii="Trebuchet MS" w:hAnsi="Trebuchet MS"/>
          <w:i/>
          <w:sz w:val="22"/>
          <w:szCs w:val="22"/>
        </w:rPr>
        <w:t>afe</w:t>
      </w:r>
      <w:r w:rsidR="005C7CCC" w:rsidRPr="005C7CCC">
        <w:rPr>
          <w:rFonts w:ascii="Trebuchet MS" w:hAnsi="Trebuchet MS"/>
          <w:i/>
          <w:sz w:val="22"/>
          <w:szCs w:val="22"/>
        </w:rPr>
        <w:t xml:space="preserve"> practice for </w:t>
      </w:r>
      <w:r w:rsidR="00FD5877" w:rsidRPr="005C7CCC">
        <w:rPr>
          <w:rFonts w:ascii="Trebuchet MS" w:hAnsi="Trebuchet MS"/>
          <w:i/>
          <w:sz w:val="22"/>
          <w:szCs w:val="22"/>
        </w:rPr>
        <w:t xml:space="preserve">Cargo </w:t>
      </w:r>
      <w:proofErr w:type="spellStart"/>
      <w:r w:rsidR="005C7CCC" w:rsidRPr="005C7CCC">
        <w:rPr>
          <w:rFonts w:ascii="Trebuchet MS" w:hAnsi="Trebuchet MS"/>
          <w:i/>
          <w:sz w:val="22"/>
          <w:szCs w:val="22"/>
        </w:rPr>
        <w:t>Stowage</w:t>
      </w:r>
      <w:proofErr w:type="spellEnd"/>
      <w:r w:rsidR="005C7CCC" w:rsidRPr="005C7CCC">
        <w:rPr>
          <w:rFonts w:ascii="Trebuchet MS" w:hAnsi="Trebuchet MS"/>
          <w:i/>
          <w:sz w:val="22"/>
          <w:szCs w:val="22"/>
        </w:rPr>
        <w:t xml:space="preserve"> </w:t>
      </w:r>
      <w:proofErr w:type="spellStart"/>
      <w:r w:rsidR="005C7CCC" w:rsidRPr="005C7CCC">
        <w:rPr>
          <w:rFonts w:ascii="Trebuchet MS" w:hAnsi="Trebuchet MS"/>
          <w:i/>
          <w:sz w:val="22"/>
          <w:szCs w:val="22"/>
        </w:rPr>
        <w:t>and</w:t>
      </w:r>
      <w:proofErr w:type="spellEnd"/>
      <w:r w:rsidR="005C7CCC" w:rsidRPr="005C7CCC">
        <w:rPr>
          <w:rFonts w:ascii="Trebuchet MS" w:hAnsi="Trebuchet MS"/>
          <w:i/>
          <w:sz w:val="22"/>
          <w:szCs w:val="22"/>
        </w:rPr>
        <w:t xml:space="preserve"> </w:t>
      </w:r>
      <w:proofErr w:type="spellStart"/>
      <w:r w:rsidR="005C7CCC" w:rsidRPr="005C7CCC">
        <w:rPr>
          <w:rFonts w:ascii="Trebuchet MS" w:hAnsi="Trebuchet MS"/>
          <w:i/>
          <w:sz w:val="22"/>
          <w:szCs w:val="22"/>
        </w:rPr>
        <w:t>Securing</w:t>
      </w:r>
      <w:proofErr w:type="spellEnd"/>
      <w:r w:rsidRPr="00B0672B">
        <w:rPr>
          <w:rFonts w:ascii="Trebuchet MS" w:hAnsi="Trebuchet MS"/>
          <w:sz w:val="22"/>
          <w:szCs w:val="22"/>
        </w:rPr>
        <w:t xml:space="preserve">), adoptat </w:t>
      </w:r>
      <w:r w:rsidRPr="00B0672B">
        <w:rPr>
          <w:rFonts w:ascii="Trebuchet MS" w:eastAsiaTheme="minorEastAsia" w:hAnsi="Trebuchet MS"/>
          <w:sz w:val="22"/>
          <w:szCs w:val="22"/>
          <w:lang w:eastAsia="zh-CN"/>
        </w:rPr>
        <w:t xml:space="preserve">de Adunarea </w:t>
      </w:r>
      <w:proofErr w:type="spellStart"/>
      <w:r w:rsidRPr="00B0672B">
        <w:rPr>
          <w:rFonts w:ascii="Trebuchet MS" w:eastAsiaTheme="minorEastAsia" w:hAnsi="Trebuchet MS"/>
          <w:sz w:val="22"/>
          <w:szCs w:val="22"/>
          <w:lang w:eastAsia="zh-CN"/>
        </w:rPr>
        <w:t>Organizaţiei</w:t>
      </w:r>
      <w:proofErr w:type="spellEnd"/>
      <w:r w:rsidRPr="00B0672B">
        <w:rPr>
          <w:rFonts w:ascii="Trebuchet MS" w:eastAsiaTheme="minorEastAsia" w:hAnsi="Trebuchet MS"/>
          <w:sz w:val="22"/>
          <w:szCs w:val="22"/>
          <w:lang w:eastAsia="zh-CN"/>
        </w:rPr>
        <w:t xml:space="preserve"> Maritime </w:t>
      </w:r>
      <w:proofErr w:type="spellStart"/>
      <w:r w:rsidRPr="00B0672B">
        <w:rPr>
          <w:rFonts w:ascii="Trebuchet MS" w:eastAsiaTheme="minorEastAsia" w:hAnsi="Trebuchet MS"/>
          <w:sz w:val="22"/>
          <w:szCs w:val="22"/>
          <w:lang w:eastAsia="zh-CN"/>
        </w:rPr>
        <w:t>Internaţionale</w:t>
      </w:r>
      <w:proofErr w:type="spellEnd"/>
      <w:r w:rsidRPr="00B0672B">
        <w:rPr>
          <w:rFonts w:ascii="Trebuchet MS" w:eastAsiaTheme="minorEastAsia" w:hAnsi="Trebuchet MS"/>
          <w:sz w:val="22"/>
          <w:szCs w:val="22"/>
          <w:lang w:eastAsia="zh-CN"/>
        </w:rPr>
        <w:t xml:space="preserve"> prin Rezoluția A.714(17) din 6 noiembrie 1991, așa cum a fost amendat. Mai mult, conform regulii</w:t>
      </w:r>
      <w:r w:rsidRPr="00B0672B">
        <w:rPr>
          <w:rFonts w:ascii="Trebuchet MS" w:hAnsi="Trebuchet MS"/>
          <w:sz w:val="22"/>
          <w:szCs w:val="22"/>
        </w:rPr>
        <w:t xml:space="preserve"> 2 din Capitolul VI al Convenției SOLAS 1974, prevederile cuprinse în subcapitolul 1.9 al Codului CSS, referitor la informațiile despre mărfuri, au devenit obligatorii de la data de 1 iulie 1996 - data intrării în vigoare a amendamentelor la Convenția SOLAS 1974, adoptate prin Rezoluția MSC.42(64) din 9 decembrie 1994.</w:t>
      </w:r>
    </w:p>
    <w:p w14:paraId="3D9E45D6" w14:textId="77777777" w:rsidR="002B2FD9" w:rsidRPr="00B0672B" w:rsidRDefault="002B2FD9" w:rsidP="002B2FD9">
      <w:pPr>
        <w:ind w:firstLine="708"/>
        <w:jc w:val="both"/>
        <w:rPr>
          <w:rFonts w:ascii="Trebuchet MS" w:hAnsi="Trebuchet MS"/>
          <w:sz w:val="22"/>
          <w:szCs w:val="22"/>
        </w:rPr>
      </w:pPr>
      <w:r w:rsidRPr="00B0672B">
        <w:rPr>
          <w:rFonts w:ascii="Trebuchet MS" w:hAnsi="Trebuchet MS"/>
          <w:sz w:val="22"/>
          <w:szCs w:val="22"/>
        </w:rPr>
        <w:t xml:space="preserve">Necesitatea elaborării de către IMO a acestui cod complex de reguli practice de </w:t>
      </w:r>
      <w:proofErr w:type="spellStart"/>
      <w:r w:rsidRPr="00B0672B">
        <w:rPr>
          <w:rFonts w:ascii="Trebuchet MS" w:hAnsi="Trebuchet MS"/>
          <w:sz w:val="22"/>
          <w:szCs w:val="22"/>
        </w:rPr>
        <w:t>siguranţă</w:t>
      </w:r>
      <w:proofErr w:type="spellEnd"/>
      <w:r w:rsidRPr="00B0672B">
        <w:rPr>
          <w:rFonts w:ascii="Trebuchet MS" w:hAnsi="Trebuchet MS"/>
          <w:sz w:val="22"/>
          <w:szCs w:val="22"/>
        </w:rPr>
        <w:t>, a rezultat din faptul că o mare parte din accidentele navale grave s-a produs ca urmare a sistemelor de amarare inadecvate de la bordul navelor și a amarării și stivuirii cu deficiențe a mărfurilor în vehicule și containere.</w:t>
      </w:r>
    </w:p>
    <w:p w14:paraId="5C717BF1" w14:textId="77777777" w:rsidR="002B2FD9" w:rsidRPr="00B0672B" w:rsidRDefault="002B2FD9" w:rsidP="002B2FD9">
      <w:pPr>
        <w:tabs>
          <w:tab w:val="left" w:pos="851"/>
          <w:tab w:val="left" w:pos="1418"/>
        </w:tabs>
        <w:autoSpaceDE w:val="0"/>
        <w:autoSpaceDN w:val="0"/>
        <w:adjustRightInd w:val="0"/>
        <w:jc w:val="both"/>
        <w:rPr>
          <w:rFonts w:ascii="Trebuchet MS" w:hAnsi="Trebuchet MS"/>
          <w:sz w:val="22"/>
          <w:szCs w:val="22"/>
        </w:rPr>
      </w:pPr>
      <w:r w:rsidRPr="00B0672B">
        <w:rPr>
          <w:rFonts w:ascii="Trebuchet MS" w:hAnsi="Trebuchet MS"/>
          <w:sz w:val="22"/>
          <w:szCs w:val="22"/>
        </w:rPr>
        <w:tab/>
        <w:t>Scopul Codului CSS este de a oferi un standard internațional pentru a promova siguranța stivuirii și amarării mărfurilor prin atragerea atenției proprietarilor și operatorilor de nave asupra necesității asigurării că nava este adecvată pentru scopul căruia îi este destinată și că nava este echipată cu mijloace adecvate de amarare a mărfii.</w:t>
      </w:r>
    </w:p>
    <w:p w14:paraId="6C7B7D42" w14:textId="77777777" w:rsidR="00FD5877" w:rsidRDefault="002B2FD9" w:rsidP="002B2FD9">
      <w:pPr>
        <w:tabs>
          <w:tab w:val="left" w:pos="851"/>
          <w:tab w:val="left" w:pos="1418"/>
        </w:tabs>
        <w:autoSpaceDE w:val="0"/>
        <w:autoSpaceDN w:val="0"/>
        <w:adjustRightInd w:val="0"/>
        <w:jc w:val="both"/>
        <w:rPr>
          <w:rFonts w:ascii="Trebuchet MS" w:hAnsi="Trebuchet MS"/>
          <w:sz w:val="22"/>
          <w:szCs w:val="22"/>
        </w:rPr>
      </w:pPr>
      <w:r w:rsidRPr="00B0672B">
        <w:rPr>
          <w:rFonts w:ascii="Trebuchet MS" w:hAnsi="Trebuchet MS"/>
          <w:sz w:val="22"/>
          <w:szCs w:val="22"/>
        </w:rPr>
        <w:lastRenderedPageBreak/>
        <w:tab/>
      </w:r>
    </w:p>
    <w:p w14:paraId="6ED1C50D" w14:textId="77777777" w:rsidR="00FD5877" w:rsidRDefault="00FD5877" w:rsidP="002B2FD9">
      <w:pPr>
        <w:tabs>
          <w:tab w:val="left" w:pos="851"/>
          <w:tab w:val="left" w:pos="1418"/>
        </w:tabs>
        <w:autoSpaceDE w:val="0"/>
        <w:autoSpaceDN w:val="0"/>
        <w:adjustRightInd w:val="0"/>
        <w:jc w:val="both"/>
        <w:rPr>
          <w:rFonts w:ascii="Trebuchet MS" w:hAnsi="Trebuchet MS"/>
          <w:sz w:val="22"/>
          <w:szCs w:val="22"/>
        </w:rPr>
      </w:pPr>
    </w:p>
    <w:p w14:paraId="08ACC676" w14:textId="403DCDA0" w:rsidR="002B2FD9" w:rsidRPr="00B0672B" w:rsidRDefault="005C7CCC" w:rsidP="002B2FD9">
      <w:pPr>
        <w:tabs>
          <w:tab w:val="left" w:pos="851"/>
          <w:tab w:val="left" w:pos="1418"/>
        </w:tabs>
        <w:autoSpaceDE w:val="0"/>
        <w:autoSpaceDN w:val="0"/>
        <w:adjustRightInd w:val="0"/>
        <w:jc w:val="both"/>
        <w:rPr>
          <w:rFonts w:ascii="Trebuchet MS" w:hAnsi="Trebuchet MS"/>
          <w:sz w:val="22"/>
          <w:szCs w:val="22"/>
        </w:rPr>
      </w:pPr>
      <w:r>
        <w:rPr>
          <w:rFonts w:ascii="Trebuchet MS" w:hAnsi="Trebuchet MS"/>
          <w:sz w:val="22"/>
          <w:szCs w:val="22"/>
        </w:rPr>
        <w:t xml:space="preserve">           </w:t>
      </w:r>
      <w:r w:rsidR="002B2FD9" w:rsidRPr="00B0672B">
        <w:rPr>
          <w:rFonts w:ascii="Trebuchet MS" w:hAnsi="Trebuchet MS"/>
          <w:sz w:val="22"/>
          <w:szCs w:val="22"/>
        </w:rPr>
        <w:t>Cod</w:t>
      </w:r>
      <w:r>
        <w:rPr>
          <w:rFonts w:ascii="Trebuchet MS" w:hAnsi="Trebuchet MS"/>
          <w:sz w:val="22"/>
          <w:szCs w:val="22"/>
        </w:rPr>
        <w:t>ul</w:t>
      </w:r>
      <w:r w:rsidR="00FD5877">
        <w:rPr>
          <w:rFonts w:ascii="Trebuchet MS" w:hAnsi="Trebuchet MS"/>
          <w:sz w:val="22"/>
          <w:szCs w:val="22"/>
        </w:rPr>
        <w:t xml:space="preserve"> CSS</w:t>
      </w:r>
      <w:r w:rsidR="002B2FD9" w:rsidRPr="00B0672B">
        <w:rPr>
          <w:rFonts w:ascii="Trebuchet MS" w:hAnsi="Trebuchet MS"/>
          <w:sz w:val="22"/>
          <w:szCs w:val="22"/>
        </w:rPr>
        <w:t xml:space="preserve"> se aplică mărfurilor transportate la bordul navelor (altele decât mărfurile solide și lichide în vrac și încărcăturile de lemn stivuite pe punte) și, în special, acelor mărfuri ale căror stivuire și amarare au creat dificultăți în practică.</w:t>
      </w:r>
    </w:p>
    <w:p w14:paraId="61D28B85" w14:textId="77777777" w:rsidR="00B0672B" w:rsidRDefault="002B2FD9" w:rsidP="002B2FD9">
      <w:pPr>
        <w:ind w:firstLine="720"/>
        <w:jc w:val="both"/>
        <w:rPr>
          <w:rFonts w:ascii="Trebuchet MS" w:hAnsi="Trebuchet MS"/>
          <w:sz w:val="22"/>
          <w:szCs w:val="22"/>
        </w:rPr>
      </w:pPr>
      <w:r w:rsidRPr="00B0672B">
        <w:rPr>
          <w:rFonts w:ascii="Trebuchet MS" w:hAnsi="Trebuchet MS"/>
          <w:bCs/>
          <w:sz w:val="22"/>
          <w:szCs w:val="22"/>
        </w:rPr>
        <w:t>Codul CSS a fost amendat ulterior</w:t>
      </w:r>
      <w:r w:rsidRPr="00B0672B">
        <w:rPr>
          <w:rFonts w:ascii="Trebuchet MS" w:hAnsi="Trebuchet MS"/>
          <w:sz w:val="22"/>
          <w:szCs w:val="22"/>
        </w:rPr>
        <w:t xml:space="preserve"> prin circularele MSC/Circ.664 din 22 decembrie 1994, MSC/Circ.691 din 1 iunie 1995, MSC/Circ.740 din 14 iunie 1996, MSC/Circ.812 din 16 iunie 1997, MSC/Circ.1026 din 27 mai 2002 și MSC.1/Circ.1352 din 30 iunie 2010 care a fost înlocuită de MSC.1/Circ.1352/Rev.1 din 15 decembrie 2014.</w:t>
      </w:r>
    </w:p>
    <w:p w14:paraId="674664A5" w14:textId="0FC0A4B5" w:rsidR="002B2FD9" w:rsidRPr="00B0672B" w:rsidRDefault="00FD5877" w:rsidP="00FD5877">
      <w:pPr>
        <w:ind w:firstLine="720"/>
        <w:jc w:val="both"/>
        <w:rPr>
          <w:rFonts w:ascii="Trebuchet MS" w:hAnsi="Trebuchet MS"/>
          <w:sz w:val="22"/>
          <w:szCs w:val="22"/>
        </w:rPr>
      </w:pPr>
      <w:r w:rsidRPr="00B0672B">
        <w:rPr>
          <w:rFonts w:ascii="Trebuchet MS" w:hAnsi="Trebuchet MS"/>
          <w:sz w:val="22"/>
          <w:szCs w:val="22"/>
        </w:rPr>
        <w:t>În România</w:t>
      </w:r>
      <w:r>
        <w:rPr>
          <w:rFonts w:ascii="Trebuchet MS" w:hAnsi="Trebuchet MS"/>
          <w:sz w:val="22"/>
          <w:szCs w:val="22"/>
        </w:rPr>
        <w:t>, C</w:t>
      </w:r>
      <w:r w:rsidRPr="00B0672B">
        <w:rPr>
          <w:rFonts w:ascii="Trebuchet MS" w:hAnsi="Trebuchet MS"/>
          <w:sz w:val="22"/>
          <w:szCs w:val="22"/>
        </w:rPr>
        <w:t>odul</w:t>
      </w:r>
      <w:r>
        <w:rPr>
          <w:rFonts w:ascii="Trebuchet MS" w:hAnsi="Trebuchet MS"/>
          <w:sz w:val="22"/>
          <w:szCs w:val="22"/>
        </w:rPr>
        <w:t xml:space="preserve"> CSS</w:t>
      </w:r>
      <w:r w:rsidRPr="00B0672B">
        <w:rPr>
          <w:rFonts w:ascii="Trebuchet MS" w:hAnsi="Trebuchet MS"/>
          <w:sz w:val="22"/>
          <w:szCs w:val="22"/>
        </w:rPr>
        <w:t xml:space="preserve"> împreună cu aceste amendamente a fost </w:t>
      </w:r>
      <w:r>
        <w:rPr>
          <w:rFonts w:ascii="Trebuchet MS" w:hAnsi="Trebuchet MS"/>
          <w:sz w:val="22"/>
          <w:szCs w:val="22"/>
        </w:rPr>
        <w:t>publicat</w:t>
      </w:r>
      <w:r w:rsidRPr="00FD5877">
        <w:rPr>
          <w:rFonts w:ascii="Trebuchet MS" w:hAnsi="Trebuchet MS"/>
          <w:i/>
          <w:iCs/>
          <w:sz w:val="22"/>
          <w:szCs w:val="22"/>
        </w:rPr>
        <w:t xml:space="preserve"> </w:t>
      </w:r>
      <w:r w:rsidRPr="00FD5877">
        <w:rPr>
          <w:rFonts w:ascii="Trebuchet MS" w:hAnsi="Trebuchet MS"/>
          <w:iCs/>
          <w:sz w:val="22"/>
          <w:szCs w:val="22"/>
        </w:rPr>
        <w:t>în Monitorul Oficial, Partea I nr. 516 din 04 iulie 2017</w:t>
      </w:r>
      <w:r>
        <w:rPr>
          <w:rFonts w:ascii="Trebuchet MS" w:hAnsi="Trebuchet MS"/>
          <w:i/>
          <w:iCs/>
          <w:sz w:val="22"/>
          <w:szCs w:val="22"/>
        </w:rPr>
        <w:t xml:space="preserve"> </w:t>
      </w:r>
      <w:r w:rsidRPr="00FD5877">
        <w:rPr>
          <w:rFonts w:ascii="Trebuchet MS" w:hAnsi="Trebuchet MS"/>
          <w:iCs/>
          <w:sz w:val="22"/>
          <w:szCs w:val="22"/>
        </w:rPr>
        <w:t>prin</w:t>
      </w:r>
      <w:r>
        <w:rPr>
          <w:rFonts w:ascii="Trebuchet MS" w:hAnsi="Trebuchet MS"/>
          <w:i/>
          <w:iCs/>
          <w:sz w:val="22"/>
          <w:szCs w:val="22"/>
        </w:rPr>
        <w:t xml:space="preserve"> </w:t>
      </w:r>
      <w:r w:rsidRPr="00FD5877">
        <w:rPr>
          <w:rFonts w:ascii="Trebuchet MS" w:hAnsi="Trebuchet MS"/>
          <w:sz w:val="22"/>
          <w:szCs w:val="22"/>
        </w:rPr>
        <w:t xml:space="preserve">Ordinul </w:t>
      </w:r>
      <w:r w:rsidRPr="00B0672B">
        <w:rPr>
          <w:rFonts w:ascii="Trebuchet MS" w:hAnsi="Trebuchet MS"/>
          <w:sz w:val="22"/>
          <w:szCs w:val="22"/>
        </w:rPr>
        <w:t>ministrului transporturilor</w:t>
      </w:r>
      <w:r>
        <w:rPr>
          <w:rFonts w:ascii="Trebuchet MS" w:hAnsi="Trebuchet MS"/>
          <w:sz w:val="22"/>
          <w:szCs w:val="22"/>
        </w:rPr>
        <w:t xml:space="preserve"> </w:t>
      </w:r>
      <w:r w:rsidRPr="00FD5877">
        <w:rPr>
          <w:rFonts w:ascii="Trebuchet MS" w:hAnsi="Trebuchet MS"/>
          <w:sz w:val="22"/>
          <w:szCs w:val="22"/>
        </w:rPr>
        <w:t xml:space="preserve">nr. 608/2017 pentru aplicarea Codului de reguli practice de </w:t>
      </w:r>
      <w:proofErr w:type="spellStart"/>
      <w:r w:rsidRPr="00FD5877">
        <w:rPr>
          <w:rFonts w:ascii="Trebuchet MS" w:hAnsi="Trebuchet MS"/>
          <w:sz w:val="22"/>
          <w:szCs w:val="22"/>
        </w:rPr>
        <w:t>siguranţă</w:t>
      </w:r>
      <w:proofErr w:type="spellEnd"/>
      <w:r w:rsidRPr="00FD5877">
        <w:rPr>
          <w:rFonts w:ascii="Trebuchet MS" w:hAnsi="Trebuchet MS"/>
          <w:sz w:val="22"/>
          <w:szCs w:val="22"/>
        </w:rPr>
        <w:t xml:space="preserve"> pentru stivuirea </w:t>
      </w:r>
      <w:proofErr w:type="spellStart"/>
      <w:r w:rsidRPr="00FD5877">
        <w:rPr>
          <w:rFonts w:ascii="Trebuchet MS" w:hAnsi="Trebuchet MS"/>
          <w:sz w:val="22"/>
          <w:szCs w:val="22"/>
        </w:rPr>
        <w:t>şi</w:t>
      </w:r>
      <w:proofErr w:type="spellEnd"/>
      <w:r w:rsidRPr="00FD5877">
        <w:rPr>
          <w:rFonts w:ascii="Trebuchet MS" w:hAnsi="Trebuchet MS"/>
          <w:sz w:val="22"/>
          <w:szCs w:val="22"/>
        </w:rPr>
        <w:t xml:space="preserve"> amararea mărfurilor (Codul CSS), adoptat de Adunarea </w:t>
      </w:r>
      <w:proofErr w:type="spellStart"/>
      <w:r w:rsidRPr="00FD5877">
        <w:rPr>
          <w:rFonts w:ascii="Trebuchet MS" w:hAnsi="Trebuchet MS"/>
          <w:sz w:val="22"/>
          <w:szCs w:val="22"/>
        </w:rPr>
        <w:t>Organizaţiei</w:t>
      </w:r>
      <w:proofErr w:type="spellEnd"/>
      <w:r w:rsidRPr="00FD5877">
        <w:rPr>
          <w:rFonts w:ascii="Trebuchet MS" w:hAnsi="Trebuchet MS"/>
          <w:sz w:val="22"/>
          <w:szCs w:val="22"/>
        </w:rPr>
        <w:t xml:space="preserve"> Maritime </w:t>
      </w:r>
      <w:proofErr w:type="spellStart"/>
      <w:r w:rsidRPr="00FD5877">
        <w:rPr>
          <w:rFonts w:ascii="Trebuchet MS" w:hAnsi="Trebuchet MS"/>
          <w:sz w:val="22"/>
          <w:szCs w:val="22"/>
        </w:rPr>
        <w:t>Internaţionale</w:t>
      </w:r>
      <w:proofErr w:type="spellEnd"/>
      <w:r w:rsidRPr="00FD5877">
        <w:rPr>
          <w:rFonts w:ascii="Trebuchet MS" w:hAnsi="Trebuchet MS"/>
          <w:sz w:val="22"/>
          <w:szCs w:val="22"/>
        </w:rPr>
        <w:t xml:space="preserve"> prin </w:t>
      </w:r>
      <w:proofErr w:type="spellStart"/>
      <w:r w:rsidRPr="00FD5877">
        <w:rPr>
          <w:rFonts w:ascii="Trebuchet MS" w:hAnsi="Trebuchet MS"/>
          <w:sz w:val="22"/>
          <w:szCs w:val="22"/>
        </w:rPr>
        <w:t>Rezoluţia</w:t>
      </w:r>
      <w:proofErr w:type="spellEnd"/>
      <w:r w:rsidRPr="00FD5877">
        <w:rPr>
          <w:rFonts w:ascii="Trebuchet MS" w:hAnsi="Trebuchet MS"/>
          <w:sz w:val="22"/>
          <w:szCs w:val="22"/>
        </w:rPr>
        <w:t xml:space="preserve"> A.714(17) din 6 noiembrie 1991, precum </w:t>
      </w:r>
      <w:proofErr w:type="spellStart"/>
      <w:r w:rsidRPr="00FD5877">
        <w:rPr>
          <w:rFonts w:ascii="Trebuchet MS" w:hAnsi="Trebuchet MS"/>
          <w:sz w:val="22"/>
          <w:szCs w:val="22"/>
        </w:rPr>
        <w:t>şi</w:t>
      </w:r>
      <w:proofErr w:type="spellEnd"/>
      <w:r w:rsidRPr="00FD5877">
        <w:rPr>
          <w:rFonts w:ascii="Trebuchet MS" w:hAnsi="Trebuchet MS"/>
          <w:sz w:val="22"/>
          <w:szCs w:val="22"/>
        </w:rPr>
        <w:t xml:space="preserve"> a amendamentelor la Codul CSS aprobate de Comitetul de </w:t>
      </w:r>
      <w:proofErr w:type="spellStart"/>
      <w:r w:rsidRPr="00FD5877">
        <w:rPr>
          <w:rFonts w:ascii="Trebuchet MS" w:hAnsi="Trebuchet MS"/>
          <w:sz w:val="22"/>
          <w:szCs w:val="22"/>
        </w:rPr>
        <w:t>siguranţă</w:t>
      </w:r>
      <w:proofErr w:type="spellEnd"/>
      <w:r w:rsidRPr="00FD5877">
        <w:rPr>
          <w:rFonts w:ascii="Trebuchet MS" w:hAnsi="Trebuchet MS"/>
          <w:sz w:val="22"/>
          <w:szCs w:val="22"/>
        </w:rPr>
        <w:t xml:space="preserve"> maritimă al </w:t>
      </w:r>
      <w:proofErr w:type="spellStart"/>
      <w:r w:rsidRPr="00FD5877">
        <w:rPr>
          <w:rFonts w:ascii="Trebuchet MS" w:hAnsi="Trebuchet MS"/>
          <w:sz w:val="22"/>
          <w:szCs w:val="22"/>
        </w:rPr>
        <w:t>Organizaţiei</w:t>
      </w:r>
      <w:proofErr w:type="spellEnd"/>
      <w:r w:rsidRPr="00FD5877">
        <w:rPr>
          <w:rFonts w:ascii="Trebuchet MS" w:hAnsi="Trebuchet MS"/>
          <w:sz w:val="22"/>
          <w:szCs w:val="22"/>
        </w:rPr>
        <w:t xml:space="preserve"> Maritime </w:t>
      </w:r>
      <w:proofErr w:type="spellStart"/>
      <w:r w:rsidRPr="00FD5877">
        <w:rPr>
          <w:rFonts w:ascii="Trebuchet MS" w:hAnsi="Trebuchet MS"/>
          <w:sz w:val="22"/>
          <w:szCs w:val="22"/>
        </w:rPr>
        <w:t>Internaţionale</w:t>
      </w:r>
      <w:proofErr w:type="spellEnd"/>
      <w:r w:rsidRPr="00FD5877">
        <w:rPr>
          <w:rFonts w:ascii="Trebuchet MS" w:hAnsi="Trebuchet MS"/>
          <w:sz w:val="22"/>
          <w:szCs w:val="22"/>
        </w:rPr>
        <w:t xml:space="preserve"> </w:t>
      </w:r>
      <w:proofErr w:type="spellStart"/>
      <w:r w:rsidRPr="00FD5877">
        <w:rPr>
          <w:rFonts w:ascii="Trebuchet MS" w:hAnsi="Trebuchet MS"/>
          <w:sz w:val="22"/>
          <w:szCs w:val="22"/>
        </w:rPr>
        <w:t>şi</w:t>
      </w:r>
      <w:proofErr w:type="spellEnd"/>
      <w:r w:rsidRPr="00FD5877">
        <w:rPr>
          <w:rFonts w:ascii="Trebuchet MS" w:hAnsi="Trebuchet MS"/>
          <w:sz w:val="22"/>
          <w:szCs w:val="22"/>
        </w:rPr>
        <w:t xml:space="preserve"> difuzate prin circulare</w:t>
      </w:r>
      <w:r>
        <w:rPr>
          <w:rFonts w:ascii="Trebuchet MS" w:hAnsi="Trebuchet MS"/>
          <w:sz w:val="22"/>
          <w:szCs w:val="22"/>
        </w:rPr>
        <w:t>.</w:t>
      </w:r>
      <w:r w:rsidRPr="00FD5877">
        <w:rPr>
          <w:rFonts w:ascii="Trebuchet MS" w:hAnsi="Trebuchet MS"/>
          <w:sz w:val="22"/>
          <w:szCs w:val="22"/>
        </w:rPr>
        <w:t xml:space="preserve">  </w:t>
      </w:r>
      <w:r w:rsidR="002B2FD9" w:rsidRPr="00B0672B">
        <w:rPr>
          <w:rFonts w:ascii="Trebuchet MS" w:hAnsi="Trebuchet MS"/>
          <w:sz w:val="22"/>
          <w:szCs w:val="22"/>
        </w:rPr>
        <w:t xml:space="preserve"> </w:t>
      </w:r>
    </w:p>
    <w:p w14:paraId="226CF200" w14:textId="4EB9A09B" w:rsidR="006351F8" w:rsidRDefault="00EA0D38" w:rsidP="0053480F">
      <w:pPr>
        <w:ind w:firstLine="709"/>
        <w:jc w:val="both"/>
        <w:rPr>
          <w:rFonts w:ascii="Trebuchet MS" w:hAnsi="Trebuchet MS"/>
          <w:sz w:val="22"/>
          <w:szCs w:val="22"/>
        </w:rPr>
      </w:pPr>
      <w:r w:rsidRPr="00B0672B">
        <w:rPr>
          <w:rFonts w:ascii="Trebuchet MS" w:hAnsi="Trebuchet MS"/>
          <w:sz w:val="22"/>
          <w:szCs w:val="22"/>
        </w:rPr>
        <w:t>La cea de-a 102-a sesiune a sa din noiembrie 2020, C</w:t>
      </w:r>
      <w:r w:rsidR="006351F8" w:rsidRPr="00B0672B">
        <w:rPr>
          <w:rFonts w:ascii="Trebuchet MS" w:hAnsi="Trebuchet MS"/>
          <w:bCs/>
          <w:sz w:val="22"/>
          <w:szCs w:val="22"/>
        </w:rPr>
        <w:t xml:space="preserve">omitetul de </w:t>
      </w:r>
      <w:proofErr w:type="spellStart"/>
      <w:r w:rsidR="006351F8" w:rsidRPr="00B0672B">
        <w:rPr>
          <w:rFonts w:ascii="Trebuchet MS" w:hAnsi="Trebuchet MS"/>
          <w:bCs/>
          <w:sz w:val="22"/>
          <w:szCs w:val="22"/>
        </w:rPr>
        <w:t>siguranţă</w:t>
      </w:r>
      <w:proofErr w:type="spellEnd"/>
      <w:r w:rsidR="006351F8" w:rsidRPr="00B0672B">
        <w:rPr>
          <w:rFonts w:ascii="Trebuchet MS" w:hAnsi="Trebuchet MS"/>
          <w:bCs/>
          <w:sz w:val="22"/>
          <w:szCs w:val="22"/>
        </w:rPr>
        <w:t xml:space="preserve"> maritimă al </w:t>
      </w:r>
      <w:r w:rsidRPr="00B0672B">
        <w:rPr>
          <w:rFonts w:ascii="Trebuchet MS" w:hAnsi="Trebuchet MS"/>
          <w:sz w:val="22"/>
          <w:szCs w:val="22"/>
        </w:rPr>
        <w:t>OMI</w:t>
      </w:r>
      <w:r w:rsidR="0006194D" w:rsidRPr="00B0672B">
        <w:rPr>
          <w:rFonts w:ascii="Trebuchet MS" w:hAnsi="Trebuchet MS"/>
          <w:sz w:val="22"/>
          <w:szCs w:val="22"/>
        </w:rPr>
        <w:t xml:space="preserve"> (MSC)</w:t>
      </w:r>
      <w:r w:rsidR="006351F8" w:rsidRPr="00B0672B">
        <w:rPr>
          <w:rFonts w:ascii="Trebuchet MS" w:hAnsi="Trebuchet MS"/>
          <w:sz w:val="22"/>
          <w:szCs w:val="22"/>
        </w:rPr>
        <w:t xml:space="preserve"> a aprobat </w:t>
      </w:r>
      <w:r w:rsidR="00274844" w:rsidRPr="00B0672B">
        <w:rPr>
          <w:rFonts w:ascii="Trebuchet MS" w:hAnsi="Trebuchet MS"/>
          <w:sz w:val="22"/>
          <w:szCs w:val="22"/>
        </w:rPr>
        <w:t xml:space="preserve">noi </w:t>
      </w:r>
      <w:r w:rsidR="006351F8" w:rsidRPr="00B0672B">
        <w:rPr>
          <w:rFonts w:ascii="Trebuchet MS" w:hAnsi="Trebuchet MS"/>
          <w:sz w:val="22"/>
          <w:szCs w:val="22"/>
        </w:rPr>
        <w:t>amendamente la</w:t>
      </w:r>
      <w:r w:rsidR="00E25F11" w:rsidRPr="00B0672B">
        <w:rPr>
          <w:rFonts w:ascii="Trebuchet MS" w:hAnsi="Trebuchet MS"/>
          <w:b/>
          <w:bCs/>
          <w:sz w:val="22"/>
          <w:szCs w:val="22"/>
        </w:rPr>
        <w:t xml:space="preserve"> </w:t>
      </w:r>
      <w:r w:rsidR="00D14C3D" w:rsidRPr="00B0672B">
        <w:rPr>
          <w:rFonts w:ascii="Trebuchet MS" w:hAnsi="Trebuchet MS"/>
          <w:sz w:val="22"/>
          <w:szCs w:val="22"/>
        </w:rPr>
        <w:t xml:space="preserve">Codul </w:t>
      </w:r>
      <w:r w:rsidR="002571E5" w:rsidRPr="00B0672B">
        <w:rPr>
          <w:rFonts w:ascii="Trebuchet MS" w:hAnsi="Trebuchet MS"/>
          <w:sz w:val="22"/>
          <w:szCs w:val="22"/>
        </w:rPr>
        <w:t>CSS</w:t>
      </w:r>
      <w:r w:rsidR="00D14C3D" w:rsidRPr="00B0672B">
        <w:rPr>
          <w:rFonts w:ascii="Trebuchet MS" w:hAnsi="Trebuchet MS"/>
          <w:sz w:val="22"/>
          <w:szCs w:val="22"/>
        </w:rPr>
        <w:t xml:space="preserve"> (</w:t>
      </w:r>
      <w:r w:rsidR="002571E5" w:rsidRPr="00B0672B">
        <w:rPr>
          <w:rFonts w:ascii="Trebuchet MS" w:hAnsi="Trebuchet MS"/>
          <w:sz w:val="22"/>
          <w:szCs w:val="22"/>
        </w:rPr>
        <w:t>a fost înlocuit textul anexei 13</w:t>
      </w:r>
      <w:r w:rsidR="0053480F" w:rsidRPr="00B0672B">
        <w:rPr>
          <w:rFonts w:ascii="Trebuchet MS" w:hAnsi="Trebuchet MS"/>
          <w:sz w:val="22"/>
          <w:szCs w:val="22"/>
        </w:rPr>
        <w:t xml:space="preserve"> privind metodele de evaluare a eficienței sistemelor de amarare pentru mărfurile semi-standardizate și nestandardizate</w:t>
      </w:r>
      <w:r w:rsidR="00D14C3D" w:rsidRPr="00B0672B">
        <w:rPr>
          <w:rFonts w:ascii="Trebuchet MS" w:hAnsi="Trebuchet MS"/>
          <w:sz w:val="22"/>
          <w:szCs w:val="22"/>
        </w:rPr>
        <w:t>)</w:t>
      </w:r>
      <w:r w:rsidR="00E25F11" w:rsidRPr="00B0672B">
        <w:rPr>
          <w:rFonts w:ascii="Trebuchet MS" w:hAnsi="Trebuchet MS"/>
          <w:sz w:val="22"/>
          <w:szCs w:val="22"/>
        </w:rPr>
        <w:t xml:space="preserve"> </w:t>
      </w:r>
      <w:r w:rsidR="00A550DB" w:rsidRPr="00B0672B">
        <w:rPr>
          <w:rFonts w:ascii="Trebuchet MS" w:hAnsi="Trebuchet MS"/>
          <w:sz w:val="22"/>
          <w:szCs w:val="22"/>
        </w:rPr>
        <w:t>pe care le-a difuzat prin circulara MSC.1/Circ. 162</w:t>
      </w:r>
      <w:r w:rsidR="002571E5" w:rsidRPr="00B0672B">
        <w:rPr>
          <w:rFonts w:ascii="Trebuchet MS" w:hAnsi="Trebuchet MS"/>
          <w:sz w:val="22"/>
          <w:szCs w:val="22"/>
        </w:rPr>
        <w:t>3</w:t>
      </w:r>
      <w:r w:rsidR="00A550DB" w:rsidRPr="00B0672B">
        <w:rPr>
          <w:rFonts w:ascii="Trebuchet MS" w:hAnsi="Trebuchet MS"/>
          <w:sz w:val="22"/>
          <w:szCs w:val="22"/>
        </w:rPr>
        <w:t xml:space="preserve"> din 7 decembrie 2020.</w:t>
      </w:r>
    </w:p>
    <w:p w14:paraId="1E0645C6" w14:textId="77777777" w:rsidR="005C7CCC" w:rsidRPr="00B0672B" w:rsidRDefault="005C7CCC" w:rsidP="0053480F">
      <w:pPr>
        <w:ind w:firstLine="709"/>
        <w:jc w:val="both"/>
        <w:rPr>
          <w:rFonts w:ascii="Trebuchet MS" w:eastAsia="Arial" w:hAnsi="Trebuchet MS"/>
          <w:i/>
          <w:iCs/>
          <w:color w:val="0070C0"/>
          <w:sz w:val="22"/>
          <w:szCs w:val="22"/>
        </w:rPr>
      </w:pPr>
    </w:p>
    <w:p w14:paraId="488CB740" w14:textId="5F200BAB" w:rsidR="0006194D" w:rsidRDefault="0006194D" w:rsidP="00335061">
      <w:pPr>
        <w:pStyle w:val="ListParagraph"/>
        <w:ind w:left="0" w:firstLine="851"/>
        <w:jc w:val="both"/>
        <w:rPr>
          <w:rStyle w:val="l5def3"/>
          <w:rFonts w:ascii="Trebuchet MS" w:hAnsi="Trebuchet MS" w:cs="Times New Roman"/>
          <w:color w:val="auto"/>
          <w:sz w:val="22"/>
          <w:szCs w:val="22"/>
        </w:rPr>
      </w:pPr>
      <w:r w:rsidRPr="00B0672B">
        <w:rPr>
          <w:rFonts w:ascii="Trebuchet MS" w:hAnsi="Trebuchet MS"/>
          <w:iCs/>
          <w:sz w:val="22"/>
          <w:szCs w:val="22"/>
        </w:rPr>
        <w:t xml:space="preserve">În temeiul prevederilor art. 4 alin. </w:t>
      </w:r>
      <w:bookmarkStart w:id="0" w:name="_Hlk69283842"/>
      <w:r w:rsidRPr="00B0672B">
        <w:rPr>
          <w:rFonts w:ascii="Trebuchet MS" w:hAnsi="Trebuchet MS"/>
          <w:iCs/>
          <w:sz w:val="22"/>
          <w:szCs w:val="22"/>
        </w:rPr>
        <w:t xml:space="preserve">(1) </w:t>
      </w:r>
      <w:bookmarkEnd w:id="0"/>
      <w:r w:rsidRPr="00B0672B">
        <w:rPr>
          <w:rFonts w:ascii="Trebuchet MS" w:hAnsi="Trebuchet MS"/>
          <w:iCs/>
          <w:sz w:val="22"/>
          <w:szCs w:val="22"/>
        </w:rPr>
        <w:t>din Ordonanța Guvernului nr. 42/1997 privind transportul maritim și pe căile navigabile interioare, republicată, cu modificările și completările ulterioare, precum și ale</w:t>
      </w:r>
      <w:r w:rsidR="00BC291C" w:rsidRPr="00B0672B">
        <w:rPr>
          <w:rFonts w:ascii="Trebuchet MS" w:hAnsi="Trebuchet MS"/>
          <w:iCs/>
          <w:sz w:val="22"/>
          <w:szCs w:val="22"/>
        </w:rPr>
        <w:t xml:space="preserve"> </w:t>
      </w:r>
      <w:r w:rsidRPr="00B0672B">
        <w:rPr>
          <w:rFonts w:ascii="Trebuchet MS" w:hAnsi="Trebuchet MS"/>
          <w:sz w:val="22"/>
          <w:szCs w:val="22"/>
        </w:rPr>
        <w:t xml:space="preserve">art. 9 alin. </w:t>
      </w:r>
      <w:r w:rsidR="00304299" w:rsidRPr="00B0672B">
        <w:rPr>
          <w:rFonts w:ascii="Trebuchet MS" w:hAnsi="Trebuchet MS"/>
          <w:sz w:val="22"/>
          <w:szCs w:val="22"/>
        </w:rPr>
        <w:t xml:space="preserve">(4) </w:t>
      </w:r>
      <w:r w:rsidRPr="00B0672B">
        <w:rPr>
          <w:rFonts w:ascii="Trebuchet MS" w:hAnsi="Trebuchet MS"/>
          <w:sz w:val="22"/>
          <w:szCs w:val="22"/>
        </w:rPr>
        <w:t>din Hotărârea Guvernului nr. 370/2021, Ministerului Transporturilor și Infrastructurii, în calitatea sa de</w:t>
      </w:r>
      <w:r w:rsidRPr="00B0672B">
        <w:rPr>
          <w:rStyle w:val="l5def3"/>
          <w:rFonts w:ascii="Trebuchet MS" w:hAnsi="Trebuchet MS" w:cs="Times New Roman"/>
          <w:color w:val="auto"/>
          <w:sz w:val="22"/>
          <w:szCs w:val="22"/>
        </w:rPr>
        <w:t xml:space="preserve"> autoritate de stat în domeniul transportului maritim</w:t>
      </w:r>
      <w:r w:rsidR="00B405D3" w:rsidRPr="00B0672B">
        <w:rPr>
          <w:rFonts w:ascii="Trebuchet MS" w:hAnsi="Trebuchet MS"/>
          <w:sz w:val="22"/>
          <w:szCs w:val="22"/>
        </w:rPr>
        <w:t xml:space="preserve">, </w:t>
      </w:r>
      <w:r w:rsidR="008E2D6F" w:rsidRPr="00B0672B">
        <w:rPr>
          <w:rStyle w:val="l5def3"/>
          <w:rFonts w:ascii="Trebuchet MS" w:hAnsi="Trebuchet MS" w:cs="Times New Roman"/>
          <w:color w:val="auto"/>
          <w:sz w:val="22"/>
          <w:szCs w:val="22"/>
        </w:rPr>
        <w:t xml:space="preserve">elaborează </w:t>
      </w:r>
      <w:proofErr w:type="spellStart"/>
      <w:r w:rsidR="008E2D6F" w:rsidRPr="00B0672B">
        <w:rPr>
          <w:rStyle w:val="l5def3"/>
          <w:rFonts w:ascii="Trebuchet MS" w:hAnsi="Trebuchet MS" w:cs="Times New Roman"/>
          <w:color w:val="auto"/>
          <w:sz w:val="22"/>
          <w:szCs w:val="22"/>
        </w:rPr>
        <w:t>şi</w:t>
      </w:r>
      <w:proofErr w:type="spellEnd"/>
      <w:r w:rsidR="008E2D6F" w:rsidRPr="00B0672B">
        <w:rPr>
          <w:rStyle w:val="l5def3"/>
          <w:rFonts w:ascii="Trebuchet MS" w:hAnsi="Trebuchet MS" w:cs="Times New Roman"/>
          <w:color w:val="auto"/>
          <w:sz w:val="22"/>
          <w:szCs w:val="22"/>
        </w:rPr>
        <w:t xml:space="preserve"> promovează acte normative </w:t>
      </w:r>
      <w:proofErr w:type="spellStart"/>
      <w:r w:rsidR="008E2D6F" w:rsidRPr="00B0672B">
        <w:rPr>
          <w:rStyle w:val="l5def3"/>
          <w:rFonts w:ascii="Trebuchet MS" w:hAnsi="Trebuchet MS" w:cs="Times New Roman"/>
          <w:color w:val="auto"/>
          <w:sz w:val="22"/>
          <w:szCs w:val="22"/>
        </w:rPr>
        <w:t>şi</w:t>
      </w:r>
      <w:proofErr w:type="spellEnd"/>
      <w:r w:rsidR="008E2D6F" w:rsidRPr="00B0672B">
        <w:rPr>
          <w:rStyle w:val="l5def3"/>
          <w:rFonts w:ascii="Trebuchet MS" w:hAnsi="Trebuchet MS" w:cs="Times New Roman"/>
          <w:color w:val="auto"/>
          <w:sz w:val="22"/>
          <w:szCs w:val="22"/>
        </w:rPr>
        <w:t xml:space="preserve"> norme specifice aplicabile transportului maritim, </w:t>
      </w:r>
      <w:proofErr w:type="spellStart"/>
      <w:r w:rsidR="008E2D6F" w:rsidRPr="00B0672B">
        <w:rPr>
          <w:rStyle w:val="l5def3"/>
          <w:rFonts w:ascii="Trebuchet MS" w:hAnsi="Trebuchet MS" w:cs="Times New Roman"/>
          <w:color w:val="auto"/>
          <w:sz w:val="22"/>
          <w:szCs w:val="22"/>
        </w:rPr>
        <w:t>urmăreşte</w:t>
      </w:r>
      <w:proofErr w:type="spellEnd"/>
      <w:r w:rsidR="008E2D6F" w:rsidRPr="00B0672B">
        <w:rPr>
          <w:rStyle w:val="l5def3"/>
          <w:rFonts w:ascii="Trebuchet MS" w:hAnsi="Trebuchet MS" w:cs="Times New Roman"/>
          <w:color w:val="auto"/>
          <w:sz w:val="22"/>
          <w:szCs w:val="22"/>
        </w:rPr>
        <w:t xml:space="preserve"> aplicarea acestora </w:t>
      </w:r>
      <w:proofErr w:type="spellStart"/>
      <w:r w:rsidR="008E2D6F" w:rsidRPr="00B0672B">
        <w:rPr>
          <w:rStyle w:val="l5def3"/>
          <w:rFonts w:ascii="Trebuchet MS" w:hAnsi="Trebuchet MS" w:cs="Times New Roman"/>
          <w:color w:val="auto"/>
          <w:sz w:val="22"/>
          <w:szCs w:val="22"/>
        </w:rPr>
        <w:t>şi</w:t>
      </w:r>
      <w:proofErr w:type="spellEnd"/>
      <w:r w:rsidR="008E2D6F" w:rsidRPr="00B0672B">
        <w:rPr>
          <w:rStyle w:val="l5def3"/>
          <w:rFonts w:ascii="Trebuchet MS" w:hAnsi="Trebuchet MS" w:cs="Times New Roman"/>
          <w:color w:val="auto"/>
          <w:sz w:val="22"/>
          <w:szCs w:val="22"/>
        </w:rPr>
        <w:t xml:space="preserve"> asigură ducerea la îndeplinire a </w:t>
      </w:r>
      <w:proofErr w:type="spellStart"/>
      <w:r w:rsidR="008E2D6F" w:rsidRPr="00B0672B">
        <w:rPr>
          <w:rStyle w:val="l5def3"/>
          <w:rFonts w:ascii="Trebuchet MS" w:hAnsi="Trebuchet MS" w:cs="Times New Roman"/>
          <w:color w:val="auto"/>
          <w:sz w:val="22"/>
          <w:szCs w:val="22"/>
        </w:rPr>
        <w:t>obligaţiilor</w:t>
      </w:r>
      <w:proofErr w:type="spellEnd"/>
      <w:r w:rsidR="008E2D6F" w:rsidRPr="00B0672B">
        <w:rPr>
          <w:rStyle w:val="l5def3"/>
          <w:rFonts w:ascii="Trebuchet MS" w:hAnsi="Trebuchet MS" w:cs="Times New Roman"/>
          <w:color w:val="auto"/>
          <w:sz w:val="22"/>
          <w:szCs w:val="22"/>
        </w:rPr>
        <w:t xml:space="preserve"> ce revin statului din acordurile </w:t>
      </w:r>
      <w:proofErr w:type="spellStart"/>
      <w:r w:rsidR="008E2D6F" w:rsidRPr="00B0672B">
        <w:rPr>
          <w:rStyle w:val="l5def3"/>
          <w:rFonts w:ascii="Trebuchet MS" w:hAnsi="Trebuchet MS" w:cs="Times New Roman"/>
          <w:color w:val="auto"/>
          <w:sz w:val="22"/>
          <w:szCs w:val="22"/>
        </w:rPr>
        <w:t>şi</w:t>
      </w:r>
      <w:proofErr w:type="spellEnd"/>
      <w:r w:rsidR="008E2D6F" w:rsidRPr="00B0672B">
        <w:rPr>
          <w:rStyle w:val="l5def3"/>
          <w:rFonts w:ascii="Trebuchet MS" w:hAnsi="Trebuchet MS" w:cs="Times New Roman"/>
          <w:color w:val="auto"/>
          <w:sz w:val="22"/>
          <w:szCs w:val="22"/>
        </w:rPr>
        <w:t xml:space="preserve"> </w:t>
      </w:r>
      <w:proofErr w:type="spellStart"/>
      <w:r w:rsidR="008E2D6F" w:rsidRPr="00B0672B">
        <w:rPr>
          <w:rStyle w:val="l5def3"/>
          <w:rFonts w:ascii="Trebuchet MS" w:hAnsi="Trebuchet MS" w:cs="Times New Roman"/>
          <w:color w:val="auto"/>
          <w:sz w:val="22"/>
          <w:szCs w:val="22"/>
        </w:rPr>
        <w:t>convenţiile</w:t>
      </w:r>
      <w:proofErr w:type="spellEnd"/>
      <w:r w:rsidR="008E2D6F" w:rsidRPr="00B0672B">
        <w:rPr>
          <w:rStyle w:val="l5def3"/>
          <w:rFonts w:ascii="Trebuchet MS" w:hAnsi="Trebuchet MS" w:cs="Times New Roman"/>
          <w:color w:val="auto"/>
          <w:sz w:val="22"/>
          <w:szCs w:val="22"/>
        </w:rPr>
        <w:t xml:space="preserve"> </w:t>
      </w:r>
      <w:proofErr w:type="spellStart"/>
      <w:r w:rsidR="008E2D6F" w:rsidRPr="00B0672B">
        <w:rPr>
          <w:rStyle w:val="l5def3"/>
          <w:rFonts w:ascii="Trebuchet MS" w:hAnsi="Trebuchet MS" w:cs="Times New Roman"/>
          <w:color w:val="auto"/>
          <w:sz w:val="22"/>
          <w:szCs w:val="22"/>
        </w:rPr>
        <w:t>internaţionale</w:t>
      </w:r>
      <w:proofErr w:type="spellEnd"/>
      <w:r w:rsidR="008E2D6F" w:rsidRPr="00B0672B">
        <w:rPr>
          <w:rStyle w:val="l5def3"/>
          <w:rFonts w:ascii="Trebuchet MS" w:hAnsi="Trebuchet MS" w:cs="Times New Roman"/>
          <w:color w:val="auto"/>
          <w:sz w:val="22"/>
          <w:szCs w:val="22"/>
        </w:rPr>
        <w:t xml:space="preserve"> la care România este parte.</w:t>
      </w:r>
    </w:p>
    <w:p w14:paraId="46E91F9C" w14:textId="77777777" w:rsidR="007C19C8" w:rsidRPr="00B0672B" w:rsidRDefault="007C19C8" w:rsidP="00335061">
      <w:pPr>
        <w:pStyle w:val="ListParagraph"/>
        <w:ind w:left="0" w:firstLine="851"/>
        <w:jc w:val="both"/>
        <w:rPr>
          <w:rFonts w:ascii="Trebuchet MS" w:hAnsi="Trebuchet MS"/>
          <w:iCs/>
          <w:sz w:val="22"/>
          <w:szCs w:val="22"/>
        </w:rPr>
      </w:pPr>
    </w:p>
    <w:p w14:paraId="595EF681" w14:textId="3C37827C" w:rsidR="00617933" w:rsidRPr="00B0672B" w:rsidRDefault="00617933" w:rsidP="00335061">
      <w:pPr>
        <w:ind w:firstLine="851"/>
        <w:jc w:val="both"/>
        <w:rPr>
          <w:rFonts w:ascii="Trebuchet MS" w:hAnsi="Trebuchet MS"/>
          <w:bCs/>
          <w:sz w:val="22"/>
          <w:szCs w:val="22"/>
        </w:rPr>
      </w:pPr>
      <w:r w:rsidRPr="00B0672B">
        <w:rPr>
          <w:rFonts w:ascii="Trebuchet MS" w:hAnsi="Trebuchet MS"/>
          <w:bCs/>
          <w:sz w:val="22"/>
          <w:szCs w:val="22"/>
        </w:rPr>
        <w:t xml:space="preserve">Având în vedere cele de mai sus, am elaborat alăturatul proiect de </w:t>
      </w:r>
      <w:r w:rsidR="00BC291C" w:rsidRPr="00B0672B">
        <w:rPr>
          <w:rFonts w:ascii="Trebuchet MS" w:hAnsi="Trebuchet MS"/>
          <w:i/>
          <w:sz w:val="22"/>
          <w:szCs w:val="22"/>
        </w:rPr>
        <w:t xml:space="preserve">Ordin al ministrului transporturilor și infrastructurii </w:t>
      </w:r>
      <w:r w:rsidR="00AB76C5" w:rsidRPr="00B0672B">
        <w:rPr>
          <w:rFonts w:ascii="Trebuchet MS" w:hAnsi="Trebuchet MS"/>
          <w:i/>
          <w:sz w:val="22"/>
          <w:szCs w:val="22"/>
        </w:rPr>
        <w:t>privind</w:t>
      </w:r>
      <w:r w:rsidR="002571E5" w:rsidRPr="00B0672B">
        <w:rPr>
          <w:rFonts w:ascii="Trebuchet MS" w:hAnsi="Trebuchet MS"/>
          <w:i/>
          <w:sz w:val="22"/>
          <w:szCs w:val="22"/>
        </w:rPr>
        <w:t xml:space="preserve"> completarea Ordinului ministrului transporturilor nr. 608/2017 </w:t>
      </w:r>
      <w:r w:rsidR="002571E5" w:rsidRPr="00B0672B">
        <w:rPr>
          <w:rFonts w:ascii="Trebuchet MS" w:eastAsiaTheme="minorEastAsia" w:hAnsi="Trebuchet MS"/>
          <w:bCs/>
          <w:i/>
          <w:sz w:val="22"/>
          <w:szCs w:val="22"/>
          <w:lang w:eastAsia="zh-CN"/>
        </w:rPr>
        <w:t>pentru aplicarea Codului de reguli practice de siguranță pentru stivuirea și amararea mărfurilor (Codul CSS), adoptat de Adunarea Organizației Maritime Internaționale prin Rezoluția A.714(17) din 6 noiembrie 1991, precum și a amendamentelor la Codul CSS aprobate de Comitetul de siguranță maritimă al Organizației Maritime Internaționale și difuzate prin circulare</w:t>
      </w:r>
      <w:r w:rsidRPr="00B0672B">
        <w:rPr>
          <w:rFonts w:ascii="Trebuchet MS" w:hAnsi="Trebuchet MS"/>
          <w:bCs/>
          <w:i/>
          <w:sz w:val="22"/>
          <w:szCs w:val="22"/>
        </w:rPr>
        <w:t>,</w:t>
      </w:r>
      <w:r w:rsidRPr="00B0672B">
        <w:rPr>
          <w:rFonts w:ascii="Trebuchet MS" w:hAnsi="Trebuchet MS"/>
          <w:bCs/>
          <w:sz w:val="22"/>
          <w:szCs w:val="22"/>
        </w:rPr>
        <w:t xml:space="preserve"> pe care, dacă sunteți de acord, vă rugăm să îl aprobați.</w:t>
      </w:r>
    </w:p>
    <w:p w14:paraId="2B238E0D" w14:textId="77777777" w:rsidR="00617933" w:rsidRPr="00B0672B" w:rsidRDefault="00617933" w:rsidP="004C4308">
      <w:pPr>
        <w:autoSpaceDE w:val="0"/>
        <w:autoSpaceDN w:val="0"/>
        <w:adjustRightInd w:val="0"/>
        <w:jc w:val="both"/>
        <w:rPr>
          <w:rFonts w:ascii="Trebuchet MS" w:hAnsi="Trebuchet MS"/>
          <w:color w:val="FF0000"/>
          <w:sz w:val="22"/>
          <w:szCs w:val="22"/>
        </w:rPr>
      </w:pPr>
    </w:p>
    <w:p w14:paraId="0E0D64BD" w14:textId="77777777" w:rsidR="00BC291C" w:rsidRPr="00B0672B" w:rsidRDefault="00BC291C" w:rsidP="00617933">
      <w:pPr>
        <w:pStyle w:val="Heading2"/>
        <w:rPr>
          <w:rFonts w:ascii="Trebuchet MS" w:hAnsi="Trebuchet MS"/>
          <w:color w:val="FF0000"/>
          <w:sz w:val="22"/>
          <w:szCs w:val="22"/>
        </w:rPr>
      </w:pPr>
    </w:p>
    <w:p w14:paraId="32DE5C3C" w14:textId="77777777" w:rsidR="00BC291C" w:rsidRPr="00B0672B" w:rsidRDefault="00BC291C" w:rsidP="00617933">
      <w:pPr>
        <w:pStyle w:val="Heading2"/>
        <w:rPr>
          <w:rFonts w:ascii="Trebuchet MS" w:hAnsi="Trebuchet MS"/>
          <w:sz w:val="22"/>
          <w:szCs w:val="22"/>
        </w:rPr>
      </w:pPr>
    </w:p>
    <w:p w14:paraId="17853EC5" w14:textId="412E973B" w:rsidR="00617933" w:rsidRPr="00B0672B" w:rsidRDefault="00617933" w:rsidP="00617933">
      <w:pPr>
        <w:pStyle w:val="Heading2"/>
        <w:rPr>
          <w:rFonts w:ascii="Trebuchet MS" w:hAnsi="Trebuchet MS"/>
          <w:sz w:val="22"/>
          <w:szCs w:val="22"/>
        </w:rPr>
      </w:pPr>
      <w:r w:rsidRPr="00B0672B">
        <w:rPr>
          <w:rFonts w:ascii="Trebuchet MS" w:hAnsi="Trebuchet MS"/>
          <w:sz w:val="22"/>
          <w:szCs w:val="22"/>
        </w:rPr>
        <w:t xml:space="preserve">DIRECTOR </w:t>
      </w:r>
    </w:p>
    <w:p w14:paraId="336C786B" w14:textId="77777777" w:rsidR="001343C7" w:rsidRPr="00B0672B" w:rsidRDefault="001343C7" w:rsidP="001343C7">
      <w:pPr>
        <w:rPr>
          <w:rFonts w:ascii="Trebuchet MS" w:hAnsi="Trebuchet MS"/>
          <w:sz w:val="22"/>
          <w:szCs w:val="22"/>
        </w:rPr>
      </w:pPr>
    </w:p>
    <w:p w14:paraId="6DC5BE4A" w14:textId="7E7AC51F" w:rsidR="002C426C" w:rsidRPr="00B0672B" w:rsidRDefault="007C19C8" w:rsidP="002C426C">
      <w:pPr>
        <w:rPr>
          <w:rFonts w:ascii="Trebuchet MS" w:hAnsi="Trebuchet MS"/>
          <w:b/>
          <w:bCs/>
          <w:sz w:val="22"/>
          <w:szCs w:val="22"/>
        </w:rPr>
      </w:pPr>
      <w:r>
        <w:rPr>
          <w:rFonts w:ascii="Trebuchet MS" w:hAnsi="Trebuchet MS"/>
          <w:b/>
          <w:bCs/>
          <w:sz w:val="22"/>
          <w:szCs w:val="22"/>
        </w:rPr>
        <w:t xml:space="preserve">                                                    Doina Teodor COJOCARU</w:t>
      </w:r>
    </w:p>
    <w:p w14:paraId="56221BF6" w14:textId="568BD7E4" w:rsidR="005319D8" w:rsidRPr="00B0672B" w:rsidRDefault="005319D8" w:rsidP="00617933">
      <w:pPr>
        <w:jc w:val="center"/>
        <w:rPr>
          <w:rFonts w:ascii="Trebuchet MS" w:hAnsi="Trebuchet MS"/>
          <w:b/>
          <w:bCs/>
          <w:sz w:val="22"/>
          <w:szCs w:val="22"/>
        </w:rPr>
      </w:pPr>
    </w:p>
    <w:sectPr w:rsidR="005319D8" w:rsidRPr="00B0672B" w:rsidSect="00B0672B">
      <w:footerReference w:type="even" r:id="rId9"/>
      <w:footerReference w:type="default" r:id="rId10"/>
      <w:pgSz w:w="11907" w:h="16840" w:code="9"/>
      <w:pgMar w:top="426" w:right="1107" w:bottom="426"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EC3E" w14:textId="77777777" w:rsidR="006C124D" w:rsidRDefault="006C124D">
      <w:r>
        <w:separator/>
      </w:r>
    </w:p>
  </w:endnote>
  <w:endnote w:type="continuationSeparator" w:id="0">
    <w:p w14:paraId="18533869" w14:textId="77777777" w:rsidR="006C124D" w:rsidRDefault="006C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11AE" w14:textId="77777777" w:rsidR="00365BC0" w:rsidRDefault="00365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F3F">
      <w:rPr>
        <w:rStyle w:val="PageNumber"/>
        <w:noProof/>
      </w:rPr>
      <w:t>2</w:t>
    </w:r>
    <w:r>
      <w:rPr>
        <w:rStyle w:val="PageNumber"/>
      </w:rPr>
      <w:fldChar w:fldCharType="end"/>
    </w:r>
  </w:p>
  <w:p w14:paraId="2D56F509" w14:textId="77777777" w:rsidR="00365BC0" w:rsidRDefault="00365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418" w14:textId="77777777" w:rsidR="00365BC0" w:rsidRDefault="00365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858">
      <w:rPr>
        <w:rStyle w:val="PageNumber"/>
        <w:noProof/>
      </w:rPr>
      <w:t>1</w:t>
    </w:r>
    <w:r>
      <w:rPr>
        <w:rStyle w:val="PageNumber"/>
      </w:rPr>
      <w:fldChar w:fldCharType="end"/>
    </w:r>
  </w:p>
  <w:p w14:paraId="7CAF21C2" w14:textId="77777777" w:rsidR="00365BC0" w:rsidRDefault="00365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E4DF" w14:textId="77777777" w:rsidR="006C124D" w:rsidRDefault="006C124D">
      <w:r>
        <w:separator/>
      </w:r>
    </w:p>
  </w:footnote>
  <w:footnote w:type="continuationSeparator" w:id="0">
    <w:p w14:paraId="1B4E1AE4" w14:textId="77777777" w:rsidR="006C124D" w:rsidRDefault="006C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B1F"/>
    <w:multiLevelType w:val="hybridMultilevel"/>
    <w:tmpl w:val="6544607C"/>
    <w:lvl w:ilvl="0" w:tplc="235E44A8">
      <w:start w:val="1"/>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F05639E"/>
    <w:multiLevelType w:val="hybridMultilevel"/>
    <w:tmpl w:val="B470A7CA"/>
    <w:lvl w:ilvl="0" w:tplc="203AA3B4">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413E29E8"/>
    <w:multiLevelType w:val="hybridMultilevel"/>
    <w:tmpl w:val="C93690BA"/>
    <w:lvl w:ilvl="0" w:tplc="BA8E78E0">
      <w:start w:val="3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4191B4B"/>
    <w:multiLevelType w:val="hybridMultilevel"/>
    <w:tmpl w:val="0C8CBAC2"/>
    <w:lvl w:ilvl="0" w:tplc="EF3EE2B6">
      <w:start w:val="3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25"/>
    <w:rsid w:val="000010B7"/>
    <w:rsid w:val="00002A37"/>
    <w:rsid w:val="00006C1A"/>
    <w:rsid w:val="00014434"/>
    <w:rsid w:val="00020B85"/>
    <w:rsid w:val="00030A38"/>
    <w:rsid w:val="00035223"/>
    <w:rsid w:val="00041415"/>
    <w:rsid w:val="0005318D"/>
    <w:rsid w:val="000540C0"/>
    <w:rsid w:val="0006194D"/>
    <w:rsid w:val="00063E8E"/>
    <w:rsid w:val="00064BE0"/>
    <w:rsid w:val="00067C22"/>
    <w:rsid w:val="00071651"/>
    <w:rsid w:val="00086507"/>
    <w:rsid w:val="00091F78"/>
    <w:rsid w:val="00092370"/>
    <w:rsid w:val="00096724"/>
    <w:rsid w:val="000A4D0B"/>
    <w:rsid w:val="000A7A2F"/>
    <w:rsid w:val="000B3579"/>
    <w:rsid w:val="000B76EB"/>
    <w:rsid w:val="000C4384"/>
    <w:rsid w:val="000C4693"/>
    <w:rsid w:val="000C53CD"/>
    <w:rsid w:val="000E578E"/>
    <w:rsid w:val="000F5782"/>
    <w:rsid w:val="00123B87"/>
    <w:rsid w:val="001343C7"/>
    <w:rsid w:val="00135F68"/>
    <w:rsid w:val="00145932"/>
    <w:rsid w:val="001508A1"/>
    <w:rsid w:val="00151E07"/>
    <w:rsid w:val="00156AF1"/>
    <w:rsid w:val="00164E10"/>
    <w:rsid w:val="00166ACF"/>
    <w:rsid w:val="00170650"/>
    <w:rsid w:val="00186FBF"/>
    <w:rsid w:val="001A375A"/>
    <w:rsid w:val="001A46FC"/>
    <w:rsid w:val="001B31E0"/>
    <w:rsid w:val="001B37FD"/>
    <w:rsid w:val="001B5501"/>
    <w:rsid w:val="001B70D2"/>
    <w:rsid w:val="001D2858"/>
    <w:rsid w:val="001E0DC4"/>
    <w:rsid w:val="00205D22"/>
    <w:rsid w:val="00213DC2"/>
    <w:rsid w:val="00221646"/>
    <w:rsid w:val="00223C6E"/>
    <w:rsid w:val="00242B66"/>
    <w:rsid w:val="0025086B"/>
    <w:rsid w:val="0025192E"/>
    <w:rsid w:val="00253E3E"/>
    <w:rsid w:val="002571E5"/>
    <w:rsid w:val="00262D0E"/>
    <w:rsid w:val="0027009F"/>
    <w:rsid w:val="00274844"/>
    <w:rsid w:val="0028136A"/>
    <w:rsid w:val="0029078F"/>
    <w:rsid w:val="00291A3D"/>
    <w:rsid w:val="00292223"/>
    <w:rsid w:val="0029529E"/>
    <w:rsid w:val="002A5145"/>
    <w:rsid w:val="002B24AE"/>
    <w:rsid w:val="002B2FD9"/>
    <w:rsid w:val="002B6E8A"/>
    <w:rsid w:val="002C3D97"/>
    <w:rsid w:val="002C426C"/>
    <w:rsid w:val="002C4674"/>
    <w:rsid w:val="002C576D"/>
    <w:rsid w:val="002C7830"/>
    <w:rsid w:val="002D030D"/>
    <w:rsid w:val="002D6E1D"/>
    <w:rsid w:val="002E7824"/>
    <w:rsid w:val="0030151A"/>
    <w:rsid w:val="00304299"/>
    <w:rsid w:val="003065FC"/>
    <w:rsid w:val="00327B2F"/>
    <w:rsid w:val="003311D4"/>
    <w:rsid w:val="0033260D"/>
    <w:rsid w:val="00332B9B"/>
    <w:rsid w:val="00335061"/>
    <w:rsid w:val="00340CEC"/>
    <w:rsid w:val="00342281"/>
    <w:rsid w:val="003459AD"/>
    <w:rsid w:val="00352C99"/>
    <w:rsid w:val="00360BBE"/>
    <w:rsid w:val="00365BC0"/>
    <w:rsid w:val="003667A0"/>
    <w:rsid w:val="00370E28"/>
    <w:rsid w:val="0037256E"/>
    <w:rsid w:val="00373609"/>
    <w:rsid w:val="00374702"/>
    <w:rsid w:val="00385DB6"/>
    <w:rsid w:val="00387606"/>
    <w:rsid w:val="003A1EEF"/>
    <w:rsid w:val="003A69CF"/>
    <w:rsid w:val="003B0C55"/>
    <w:rsid w:val="003B30F8"/>
    <w:rsid w:val="003B4B3C"/>
    <w:rsid w:val="003B67AE"/>
    <w:rsid w:val="003C35A9"/>
    <w:rsid w:val="003D32FA"/>
    <w:rsid w:val="003D6528"/>
    <w:rsid w:val="003E12E3"/>
    <w:rsid w:val="003E37F6"/>
    <w:rsid w:val="003E484D"/>
    <w:rsid w:val="003F0C3A"/>
    <w:rsid w:val="003F1A08"/>
    <w:rsid w:val="003F59DB"/>
    <w:rsid w:val="003F7570"/>
    <w:rsid w:val="004001A5"/>
    <w:rsid w:val="0040658A"/>
    <w:rsid w:val="00407E55"/>
    <w:rsid w:val="004222FB"/>
    <w:rsid w:val="0042319E"/>
    <w:rsid w:val="0042403C"/>
    <w:rsid w:val="00432170"/>
    <w:rsid w:val="004452F5"/>
    <w:rsid w:val="00467F44"/>
    <w:rsid w:val="00471474"/>
    <w:rsid w:val="00473774"/>
    <w:rsid w:val="00485084"/>
    <w:rsid w:val="00485C3E"/>
    <w:rsid w:val="00487D04"/>
    <w:rsid w:val="00490F22"/>
    <w:rsid w:val="004B3564"/>
    <w:rsid w:val="004C4308"/>
    <w:rsid w:val="004C5CF5"/>
    <w:rsid w:val="004C6F8A"/>
    <w:rsid w:val="004D1EF6"/>
    <w:rsid w:val="004D2C45"/>
    <w:rsid w:val="004D3F9D"/>
    <w:rsid w:val="004F6D61"/>
    <w:rsid w:val="004F7998"/>
    <w:rsid w:val="00502C93"/>
    <w:rsid w:val="00513020"/>
    <w:rsid w:val="00513C2C"/>
    <w:rsid w:val="005143F2"/>
    <w:rsid w:val="00515752"/>
    <w:rsid w:val="0052076C"/>
    <w:rsid w:val="005241AF"/>
    <w:rsid w:val="005319D8"/>
    <w:rsid w:val="0053480F"/>
    <w:rsid w:val="00541027"/>
    <w:rsid w:val="0054295C"/>
    <w:rsid w:val="00546EAB"/>
    <w:rsid w:val="005546CB"/>
    <w:rsid w:val="00571761"/>
    <w:rsid w:val="00582135"/>
    <w:rsid w:val="00584422"/>
    <w:rsid w:val="00587EF2"/>
    <w:rsid w:val="005909FD"/>
    <w:rsid w:val="00594271"/>
    <w:rsid w:val="00595CEB"/>
    <w:rsid w:val="005B2819"/>
    <w:rsid w:val="005B6736"/>
    <w:rsid w:val="005C55AE"/>
    <w:rsid w:val="005C58B1"/>
    <w:rsid w:val="005C7CCC"/>
    <w:rsid w:val="005F0D8F"/>
    <w:rsid w:val="005F306A"/>
    <w:rsid w:val="005F5BCA"/>
    <w:rsid w:val="00612350"/>
    <w:rsid w:val="00617933"/>
    <w:rsid w:val="00623B2E"/>
    <w:rsid w:val="00623CEF"/>
    <w:rsid w:val="00624798"/>
    <w:rsid w:val="0063374F"/>
    <w:rsid w:val="00634905"/>
    <w:rsid w:val="006351F8"/>
    <w:rsid w:val="00640BFE"/>
    <w:rsid w:val="006444CD"/>
    <w:rsid w:val="00670BAC"/>
    <w:rsid w:val="00674A9E"/>
    <w:rsid w:val="00675576"/>
    <w:rsid w:val="0068088B"/>
    <w:rsid w:val="0069139A"/>
    <w:rsid w:val="00692295"/>
    <w:rsid w:val="00692FDA"/>
    <w:rsid w:val="00694690"/>
    <w:rsid w:val="00695C76"/>
    <w:rsid w:val="006A1AD4"/>
    <w:rsid w:val="006B00B0"/>
    <w:rsid w:val="006C124D"/>
    <w:rsid w:val="006C1B51"/>
    <w:rsid w:val="006D0C64"/>
    <w:rsid w:val="006D4077"/>
    <w:rsid w:val="006D4591"/>
    <w:rsid w:val="006E2ED9"/>
    <w:rsid w:val="006F0A5A"/>
    <w:rsid w:val="006F5722"/>
    <w:rsid w:val="0071065A"/>
    <w:rsid w:val="0071295A"/>
    <w:rsid w:val="00712D8D"/>
    <w:rsid w:val="00715847"/>
    <w:rsid w:val="007213BA"/>
    <w:rsid w:val="00727614"/>
    <w:rsid w:val="0073073A"/>
    <w:rsid w:val="00730E11"/>
    <w:rsid w:val="00740065"/>
    <w:rsid w:val="00740E0F"/>
    <w:rsid w:val="00742D8A"/>
    <w:rsid w:val="0075183E"/>
    <w:rsid w:val="0075415F"/>
    <w:rsid w:val="007552C4"/>
    <w:rsid w:val="00755309"/>
    <w:rsid w:val="007622CE"/>
    <w:rsid w:val="00765101"/>
    <w:rsid w:val="007671D5"/>
    <w:rsid w:val="00771443"/>
    <w:rsid w:val="00771D3B"/>
    <w:rsid w:val="00772F8F"/>
    <w:rsid w:val="007750CC"/>
    <w:rsid w:val="0077657F"/>
    <w:rsid w:val="00777A36"/>
    <w:rsid w:val="00782E89"/>
    <w:rsid w:val="00790383"/>
    <w:rsid w:val="00796163"/>
    <w:rsid w:val="007B3C19"/>
    <w:rsid w:val="007C19C8"/>
    <w:rsid w:val="007C72D8"/>
    <w:rsid w:val="007D4AD3"/>
    <w:rsid w:val="007D4EE1"/>
    <w:rsid w:val="007E0065"/>
    <w:rsid w:val="007E0CCC"/>
    <w:rsid w:val="007E2B45"/>
    <w:rsid w:val="007E606E"/>
    <w:rsid w:val="007F5DD4"/>
    <w:rsid w:val="00811F8E"/>
    <w:rsid w:val="00814CDE"/>
    <w:rsid w:val="008150F4"/>
    <w:rsid w:val="00817561"/>
    <w:rsid w:val="00820F05"/>
    <w:rsid w:val="0082650A"/>
    <w:rsid w:val="008275FB"/>
    <w:rsid w:val="008334DF"/>
    <w:rsid w:val="0084065F"/>
    <w:rsid w:val="008609C4"/>
    <w:rsid w:val="00871C8D"/>
    <w:rsid w:val="008756AE"/>
    <w:rsid w:val="008760F9"/>
    <w:rsid w:val="00876537"/>
    <w:rsid w:val="00883AAD"/>
    <w:rsid w:val="008A7594"/>
    <w:rsid w:val="008B336A"/>
    <w:rsid w:val="008D6EA8"/>
    <w:rsid w:val="008D73E0"/>
    <w:rsid w:val="008E2D6F"/>
    <w:rsid w:val="008E74F5"/>
    <w:rsid w:val="008E7846"/>
    <w:rsid w:val="008F5DE6"/>
    <w:rsid w:val="0090191B"/>
    <w:rsid w:val="00903B75"/>
    <w:rsid w:val="00904D18"/>
    <w:rsid w:val="00913226"/>
    <w:rsid w:val="0092143C"/>
    <w:rsid w:val="009251FE"/>
    <w:rsid w:val="00935397"/>
    <w:rsid w:val="009416E8"/>
    <w:rsid w:val="009429F9"/>
    <w:rsid w:val="00942DBA"/>
    <w:rsid w:val="00945DEA"/>
    <w:rsid w:val="0095633B"/>
    <w:rsid w:val="00960D70"/>
    <w:rsid w:val="00965F76"/>
    <w:rsid w:val="00975AD2"/>
    <w:rsid w:val="00983565"/>
    <w:rsid w:val="00983E77"/>
    <w:rsid w:val="00986D01"/>
    <w:rsid w:val="00987594"/>
    <w:rsid w:val="00993511"/>
    <w:rsid w:val="009961C7"/>
    <w:rsid w:val="009967E6"/>
    <w:rsid w:val="00997AE3"/>
    <w:rsid w:val="009A2E09"/>
    <w:rsid w:val="009A4B90"/>
    <w:rsid w:val="009A60AA"/>
    <w:rsid w:val="009C4A4A"/>
    <w:rsid w:val="009F2B08"/>
    <w:rsid w:val="00A20CFA"/>
    <w:rsid w:val="00A40C00"/>
    <w:rsid w:val="00A44165"/>
    <w:rsid w:val="00A52B14"/>
    <w:rsid w:val="00A550DB"/>
    <w:rsid w:val="00A56699"/>
    <w:rsid w:val="00A72016"/>
    <w:rsid w:val="00A956CC"/>
    <w:rsid w:val="00AB1B1F"/>
    <w:rsid w:val="00AB702A"/>
    <w:rsid w:val="00AB76C5"/>
    <w:rsid w:val="00AC09C7"/>
    <w:rsid w:val="00AC2C19"/>
    <w:rsid w:val="00AD723B"/>
    <w:rsid w:val="00AD74C8"/>
    <w:rsid w:val="00AE3F39"/>
    <w:rsid w:val="00AE6FB4"/>
    <w:rsid w:val="00AF43B5"/>
    <w:rsid w:val="00B03EB5"/>
    <w:rsid w:val="00B057F8"/>
    <w:rsid w:val="00B0672B"/>
    <w:rsid w:val="00B11B78"/>
    <w:rsid w:val="00B11C07"/>
    <w:rsid w:val="00B13ADF"/>
    <w:rsid w:val="00B17B12"/>
    <w:rsid w:val="00B20F3F"/>
    <w:rsid w:val="00B213E0"/>
    <w:rsid w:val="00B30D6E"/>
    <w:rsid w:val="00B32690"/>
    <w:rsid w:val="00B349B9"/>
    <w:rsid w:val="00B405D3"/>
    <w:rsid w:val="00B419B6"/>
    <w:rsid w:val="00B4565A"/>
    <w:rsid w:val="00B47291"/>
    <w:rsid w:val="00B53653"/>
    <w:rsid w:val="00B61660"/>
    <w:rsid w:val="00B6555A"/>
    <w:rsid w:val="00B65C5C"/>
    <w:rsid w:val="00B67304"/>
    <w:rsid w:val="00B70838"/>
    <w:rsid w:val="00B77E2D"/>
    <w:rsid w:val="00B86045"/>
    <w:rsid w:val="00B8605D"/>
    <w:rsid w:val="00B87586"/>
    <w:rsid w:val="00B94978"/>
    <w:rsid w:val="00BC291C"/>
    <w:rsid w:val="00BC596E"/>
    <w:rsid w:val="00BD1AA6"/>
    <w:rsid w:val="00BE499D"/>
    <w:rsid w:val="00BF2E14"/>
    <w:rsid w:val="00C10F73"/>
    <w:rsid w:val="00C22C02"/>
    <w:rsid w:val="00C27EDE"/>
    <w:rsid w:val="00C33240"/>
    <w:rsid w:val="00C35687"/>
    <w:rsid w:val="00C519F2"/>
    <w:rsid w:val="00C52D68"/>
    <w:rsid w:val="00C61098"/>
    <w:rsid w:val="00C64E46"/>
    <w:rsid w:val="00C73440"/>
    <w:rsid w:val="00C76CC9"/>
    <w:rsid w:val="00C840DC"/>
    <w:rsid w:val="00C864B9"/>
    <w:rsid w:val="00C923C1"/>
    <w:rsid w:val="00C924E7"/>
    <w:rsid w:val="00CA692E"/>
    <w:rsid w:val="00CB4212"/>
    <w:rsid w:val="00CC1F0F"/>
    <w:rsid w:val="00CC348B"/>
    <w:rsid w:val="00CC635A"/>
    <w:rsid w:val="00CD054E"/>
    <w:rsid w:val="00CD438B"/>
    <w:rsid w:val="00CD4A2B"/>
    <w:rsid w:val="00CD604F"/>
    <w:rsid w:val="00CD6D26"/>
    <w:rsid w:val="00CF58B1"/>
    <w:rsid w:val="00CF75F6"/>
    <w:rsid w:val="00D029AB"/>
    <w:rsid w:val="00D03DED"/>
    <w:rsid w:val="00D107E8"/>
    <w:rsid w:val="00D10DA9"/>
    <w:rsid w:val="00D11832"/>
    <w:rsid w:val="00D14C3D"/>
    <w:rsid w:val="00D20F2D"/>
    <w:rsid w:val="00D3340D"/>
    <w:rsid w:val="00D62E13"/>
    <w:rsid w:val="00D77316"/>
    <w:rsid w:val="00D92EA7"/>
    <w:rsid w:val="00D95CA1"/>
    <w:rsid w:val="00DA382C"/>
    <w:rsid w:val="00DC0B9C"/>
    <w:rsid w:val="00DC6C17"/>
    <w:rsid w:val="00DD3507"/>
    <w:rsid w:val="00DD43E3"/>
    <w:rsid w:val="00DE01DE"/>
    <w:rsid w:val="00DE3559"/>
    <w:rsid w:val="00DF7A74"/>
    <w:rsid w:val="00E04276"/>
    <w:rsid w:val="00E05745"/>
    <w:rsid w:val="00E07B79"/>
    <w:rsid w:val="00E119AA"/>
    <w:rsid w:val="00E14C8D"/>
    <w:rsid w:val="00E17E5E"/>
    <w:rsid w:val="00E17F4D"/>
    <w:rsid w:val="00E20FCF"/>
    <w:rsid w:val="00E25F0A"/>
    <w:rsid w:val="00E25F11"/>
    <w:rsid w:val="00E33503"/>
    <w:rsid w:val="00E37262"/>
    <w:rsid w:val="00E4153E"/>
    <w:rsid w:val="00E43A9C"/>
    <w:rsid w:val="00E46B5C"/>
    <w:rsid w:val="00E5597D"/>
    <w:rsid w:val="00E6175C"/>
    <w:rsid w:val="00E83B1C"/>
    <w:rsid w:val="00E83C25"/>
    <w:rsid w:val="00E9685B"/>
    <w:rsid w:val="00EA04AA"/>
    <w:rsid w:val="00EA0D38"/>
    <w:rsid w:val="00ED1AA5"/>
    <w:rsid w:val="00EE16C6"/>
    <w:rsid w:val="00EE2261"/>
    <w:rsid w:val="00EE290A"/>
    <w:rsid w:val="00EF5C32"/>
    <w:rsid w:val="00EF627B"/>
    <w:rsid w:val="00F001DC"/>
    <w:rsid w:val="00F017BE"/>
    <w:rsid w:val="00F15744"/>
    <w:rsid w:val="00F25F02"/>
    <w:rsid w:val="00F33C82"/>
    <w:rsid w:val="00F34D1D"/>
    <w:rsid w:val="00F34EA4"/>
    <w:rsid w:val="00F3598A"/>
    <w:rsid w:val="00F407E1"/>
    <w:rsid w:val="00F41210"/>
    <w:rsid w:val="00F42443"/>
    <w:rsid w:val="00F42DE5"/>
    <w:rsid w:val="00F64984"/>
    <w:rsid w:val="00F72539"/>
    <w:rsid w:val="00F76A6D"/>
    <w:rsid w:val="00F92272"/>
    <w:rsid w:val="00F94FF0"/>
    <w:rsid w:val="00FA63C2"/>
    <w:rsid w:val="00FA6737"/>
    <w:rsid w:val="00FC7C6C"/>
    <w:rsid w:val="00FD2CD6"/>
    <w:rsid w:val="00FD407C"/>
    <w:rsid w:val="00FD5877"/>
    <w:rsid w:val="00FE0509"/>
    <w:rsid w:val="00FF05B6"/>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D4E9D"/>
  <w15:chartTrackingRefBased/>
  <w15:docId w15:val="{3245B403-1F97-48CC-8D19-5B2D593F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C25"/>
    <w:rPr>
      <w:rFonts w:eastAsia="Times New Roman"/>
      <w:sz w:val="24"/>
      <w:szCs w:val="24"/>
      <w:lang w:val="ro-RO" w:eastAsia="ro-RO"/>
    </w:rPr>
  </w:style>
  <w:style w:type="paragraph" w:styleId="Heading1">
    <w:name w:val="heading 1"/>
    <w:basedOn w:val="Normal"/>
    <w:next w:val="Normal"/>
    <w:qFormat/>
    <w:rsid w:val="00E83C25"/>
    <w:pPr>
      <w:keepNext/>
      <w:spacing w:line="360" w:lineRule="auto"/>
      <w:outlineLvl w:val="0"/>
    </w:pPr>
    <w:rPr>
      <w:rFonts w:ascii="Arial" w:hAnsi="Arial"/>
      <w:b/>
      <w:sz w:val="20"/>
      <w:szCs w:val="20"/>
    </w:rPr>
  </w:style>
  <w:style w:type="paragraph" w:styleId="Heading2">
    <w:name w:val="heading 2"/>
    <w:basedOn w:val="Normal"/>
    <w:next w:val="Normal"/>
    <w:qFormat/>
    <w:rsid w:val="00E83C25"/>
    <w:pPr>
      <w:keepNext/>
      <w:jc w:val="center"/>
      <w:outlineLvl w:val="1"/>
    </w:pPr>
    <w:rPr>
      <w:b/>
      <w:bCs/>
      <w:sz w:val="28"/>
    </w:rPr>
  </w:style>
  <w:style w:type="paragraph" w:styleId="Heading4">
    <w:name w:val="heading 4"/>
    <w:basedOn w:val="Normal"/>
    <w:next w:val="Normal"/>
    <w:qFormat/>
    <w:rsid w:val="00E83C25"/>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83C25"/>
    <w:pPr>
      <w:jc w:val="both"/>
    </w:pPr>
    <w:rPr>
      <w:b/>
      <w:sz w:val="28"/>
      <w:szCs w:val="20"/>
    </w:rPr>
  </w:style>
  <w:style w:type="paragraph" w:styleId="Footer">
    <w:name w:val="footer"/>
    <w:basedOn w:val="Normal"/>
    <w:rsid w:val="00E83C25"/>
    <w:pPr>
      <w:tabs>
        <w:tab w:val="center" w:pos="4320"/>
        <w:tab w:val="right" w:pos="8640"/>
      </w:tabs>
    </w:pPr>
  </w:style>
  <w:style w:type="character" w:styleId="PageNumber">
    <w:name w:val="page number"/>
    <w:basedOn w:val="DefaultParagraphFont"/>
    <w:rsid w:val="00E83C25"/>
  </w:style>
  <w:style w:type="paragraph" w:styleId="BodyTextIndent">
    <w:name w:val="Body Text Indent"/>
    <w:basedOn w:val="Normal"/>
    <w:rsid w:val="00E83C25"/>
    <w:pPr>
      <w:spacing w:after="120"/>
      <w:ind w:left="283"/>
    </w:pPr>
  </w:style>
  <w:style w:type="table" w:styleId="TableGrid">
    <w:name w:val="Table Grid"/>
    <w:basedOn w:val="TableNormal"/>
    <w:rsid w:val="00E83C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52F5"/>
    <w:pPr>
      <w:spacing w:after="120"/>
    </w:pPr>
  </w:style>
  <w:style w:type="paragraph" w:styleId="ListParagraph">
    <w:name w:val="List Paragraph"/>
    <w:basedOn w:val="Normal"/>
    <w:uiPriority w:val="34"/>
    <w:qFormat/>
    <w:rsid w:val="008E7846"/>
    <w:pPr>
      <w:ind w:left="720"/>
      <w:contextualSpacing/>
    </w:pPr>
    <w:rPr>
      <w:lang w:eastAsia="en-US"/>
    </w:rPr>
  </w:style>
  <w:style w:type="paragraph" w:customStyle="1" w:styleId="Default">
    <w:name w:val="Default"/>
    <w:rsid w:val="00617933"/>
    <w:pPr>
      <w:autoSpaceDE w:val="0"/>
      <w:autoSpaceDN w:val="0"/>
      <w:adjustRightInd w:val="0"/>
    </w:pPr>
    <w:rPr>
      <w:rFonts w:ascii="EUAlbertina" w:eastAsia="Times New Roman" w:hAnsi="EUAlbertina" w:cs="EUAlbertina"/>
      <w:color w:val="000000"/>
      <w:sz w:val="24"/>
      <w:szCs w:val="24"/>
      <w:lang w:val="ro-RO" w:eastAsia="zh-CN"/>
    </w:rPr>
  </w:style>
  <w:style w:type="paragraph" w:styleId="BalloonText">
    <w:name w:val="Balloon Text"/>
    <w:basedOn w:val="Normal"/>
    <w:link w:val="BalloonTextChar"/>
    <w:rsid w:val="00F25F02"/>
    <w:rPr>
      <w:rFonts w:ascii="Segoe UI" w:hAnsi="Segoe UI" w:cs="Segoe UI"/>
      <w:sz w:val="18"/>
      <w:szCs w:val="18"/>
    </w:rPr>
  </w:style>
  <w:style w:type="character" w:customStyle="1" w:styleId="BalloonTextChar">
    <w:name w:val="Balloon Text Char"/>
    <w:link w:val="BalloonText"/>
    <w:rsid w:val="00F25F02"/>
    <w:rPr>
      <w:rFonts w:ascii="Segoe UI" w:eastAsia="Times New Roman" w:hAnsi="Segoe UI" w:cs="Segoe UI"/>
      <w:sz w:val="18"/>
      <w:szCs w:val="18"/>
    </w:rPr>
  </w:style>
  <w:style w:type="character" w:customStyle="1" w:styleId="shorttext">
    <w:name w:val="short_text"/>
    <w:basedOn w:val="DefaultParagraphFont"/>
    <w:rsid w:val="00AB702A"/>
  </w:style>
  <w:style w:type="character" w:customStyle="1" w:styleId="l5ghi">
    <w:name w:val="l5_ghi"/>
    <w:basedOn w:val="DefaultParagraphFont"/>
    <w:rsid w:val="00AB702A"/>
  </w:style>
  <w:style w:type="character" w:customStyle="1" w:styleId="l5ghi0">
    <w:name w:val="l5ghi"/>
    <w:basedOn w:val="DefaultParagraphFont"/>
    <w:rsid w:val="00AB702A"/>
  </w:style>
  <w:style w:type="character" w:customStyle="1" w:styleId="hps">
    <w:name w:val="hps"/>
    <w:basedOn w:val="DefaultParagraphFont"/>
    <w:rsid w:val="006351F8"/>
  </w:style>
  <w:style w:type="character" w:customStyle="1" w:styleId="l5tlu1">
    <w:name w:val="l5tlu1"/>
    <w:basedOn w:val="DefaultParagraphFont"/>
    <w:rsid w:val="00C840DC"/>
    <w:rPr>
      <w:b/>
      <w:bCs/>
      <w:color w:val="000000"/>
      <w:sz w:val="32"/>
      <w:szCs w:val="32"/>
    </w:rPr>
  </w:style>
  <w:style w:type="character" w:customStyle="1" w:styleId="l5def1">
    <w:name w:val="l5def1"/>
    <w:basedOn w:val="DefaultParagraphFont"/>
    <w:rsid w:val="0006194D"/>
    <w:rPr>
      <w:rFonts w:ascii="Arial" w:hAnsi="Arial" w:cs="Arial" w:hint="default"/>
      <w:color w:val="000000"/>
      <w:sz w:val="26"/>
      <w:szCs w:val="26"/>
    </w:rPr>
  </w:style>
  <w:style w:type="character" w:customStyle="1" w:styleId="l5def2">
    <w:name w:val="l5def2"/>
    <w:basedOn w:val="DefaultParagraphFont"/>
    <w:rsid w:val="0006194D"/>
    <w:rPr>
      <w:rFonts w:ascii="Arial" w:hAnsi="Arial" w:cs="Arial" w:hint="default"/>
      <w:color w:val="000000"/>
      <w:sz w:val="26"/>
      <w:szCs w:val="26"/>
    </w:rPr>
  </w:style>
  <w:style w:type="character" w:customStyle="1" w:styleId="l5def3">
    <w:name w:val="l5def3"/>
    <w:basedOn w:val="DefaultParagraphFont"/>
    <w:rsid w:val="0006194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FC62-39DB-41B1-8AD8-401F77F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DIRECTOR </vt:lpstr>
    </vt:vector>
  </TitlesOfParts>
  <Company>ANR - DRLA BUCURESTI</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bdoncea</dc:creator>
  <cp:keywords/>
  <dc:description/>
  <cp:lastModifiedBy>Constanta Port Business Association</cp:lastModifiedBy>
  <cp:revision>2</cp:revision>
  <cp:lastPrinted>2021-06-07T12:31:00Z</cp:lastPrinted>
  <dcterms:created xsi:type="dcterms:W3CDTF">2021-07-27T07:36:00Z</dcterms:created>
  <dcterms:modified xsi:type="dcterms:W3CDTF">2021-07-27T07:36:00Z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baeb1c4a-475e-4e51-a6bb-55117a013dd9</vt:lpwstr>
  </property>
  <property fmtid="{D5CDD505-2E9C-101B-9397-08002B2CF9AE}" pid="3" name="RNAClasificare">
    <vt:lpwstr>Intern</vt:lpwstr>
  </property>
  <property fmtid="{D5CDD505-2E9C-101B-9397-08002B2CF9AE}" pid="4" name="RNASubclasificare">
    <vt:lpwstr>Nerestrictionat</vt:lpwstr>
  </property>
</Properties>
</file>